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F5" w:rsidRDefault="009E5BF5" w:rsidP="001D613B">
      <w:pPr>
        <w:widowControl w:val="0"/>
        <w:spacing w:after="0" w:line="240" w:lineRule="auto"/>
        <w:ind w:firstLine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</w:p>
    <w:p w:rsidR="009E5BF5" w:rsidRDefault="009E5BF5" w:rsidP="001D613B">
      <w:pPr>
        <w:widowControl w:val="0"/>
        <w:spacing w:after="0" w:line="240" w:lineRule="auto"/>
        <w:ind w:firstLine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</w:p>
    <w:p w:rsidR="009E5BF5" w:rsidRDefault="009E5BF5" w:rsidP="001D613B">
      <w:pPr>
        <w:widowControl w:val="0"/>
        <w:spacing w:after="0" w:line="240" w:lineRule="auto"/>
        <w:ind w:firstLine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</w:p>
    <w:p w:rsidR="005E30E3" w:rsidRDefault="005E30E3" w:rsidP="001D613B">
      <w:pPr>
        <w:widowControl w:val="0"/>
        <w:spacing w:after="0" w:line="240" w:lineRule="auto"/>
        <w:ind w:firstLine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</w:p>
    <w:p w:rsidR="005E30E3" w:rsidRDefault="005E30E3" w:rsidP="001D613B">
      <w:pPr>
        <w:widowControl w:val="0"/>
        <w:spacing w:after="0" w:line="240" w:lineRule="auto"/>
        <w:ind w:firstLine="0"/>
        <w:jc w:val="center"/>
        <w:rPr>
          <w:rFonts w:ascii="宋体" w:eastAsia="宋体" w:hAnsi="宋体" w:cs="Times New Roman"/>
          <w:b/>
          <w:kern w:val="2"/>
          <w:sz w:val="44"/>
          <w:szCs w:val="44"/>
        </w:rPr>
      </w:pPr>
    </w:p>
    <w:p w:rsidR="009E0E06" w:rsidRPr="00656DDF" w:rsidRDefault="00FD5E98" w:rsidP="00A375CB">
      <w:pPr>
        <w:widowControl w:val="0"/>
        <w:spacing w:after="120"/>
        <w:ind w:firstLine="0"/>
        <w:jc w:val="center"/>
        <w:rPr>
          <w:rFonts w:ascii="仿宋" w:eastAsia="仿宋" w:hAnsi="仿宋"/>
          <w:b/>
          <w:sz w:val="32"/>
          <w:szCs w:val="36"/>
        </w:rPr>
      </w:pPr>
      <w:r w:rsidRPr="00656DDF">
        <w:rPr>
          <w:rFonts w:ascii="仿宋" w:eastAsia="仿宋" w:hAnsi="仿宋" w:cs="Times New Roman" w:hint="eastAsia"/>
          <w:b/>
          <w:kern w:val="2"/>
          <w:sz w:val="36"/>
          <w:szCs w:val="44"/>
        </w:rPr>
        <w:t>举办煤制乙二醇产品聚酯行业应用研讨及</w:t>
      </w:r>
      <w:r w:rsidR="00683742" w:rsidRPr="00656DDF">
        <w:rPr>
          <w:rFonts w:ascii="仿宋" w:eastAsia="仿宋" w:hAnsi="仿宋" w:cs="Times New Roman" w:hint="eastAsia"/>
          <w:b/>
          <w:kern w:val="2"/>
          <w:sz w:val="36"/>
          <w:szCs w:val="44"/>
        </w:rPr>
        <w:t>展示</w:t>
      </w:r>
      <w:r w:rsidRPr="00656DDF">
        <w:rPr>
          <w:rFonts w:ascii="仿宋" w:eastAsia="仿宋" w:hAnsi="仿宋" w:cs="Times New Roman" w:hint="eastAsia"/>
          <w:b/>
          <w:kern w:val="2"/>
          <w:sz w:val="36"/>
          <w:szCs w:val="44"/>
        </w:rPr>
        <w:t>对接会</w:t>
      </w:r>
      <w:r w:rsidR="009E0E06" w:rsidRPr="00656DDF">
        <w:rPr>
          <w:rFonts w:ascii="仿宋" w:eastAsia="仿宋" w:hAnsi="仿宋" w:cs="Times New Roman" w:hint="eastAsia"/>
          <w:b/>
          <w:kern w:val="2"/>
          <w:sz w:val="36"/>
          <w:szCs w:val="44"/>
        </w:rPr>
        <w:t>的</w:t>
      </w:r>
      <w:r w:rsidR="008521F8" w:rsidRPr="00656DDF">
        <w:rPr>
          <w:rFonts w:ascii="仿宋" w:eastAsia="仿宋" w:hAnsi="仿宋" w:cs="Times New Roman" w:hint="eastAsia"/>
          <w:b/>
          <w:kern w:val="2"/>
          <w:sz w:val="36"/>
          <w:szCs w:val="44"/>
        </w:rPr>
        <w:t>通知</w:t>
      </w:r>
    </w:p>
    <w:p w:rsidR="006314BF" w:rsidRPr="006314BF" w:rsidRDefault="006314BF" w:rsidP="00A476D5">
      <w:pPr>
        <w:spacing w:after="0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 w:hint="eastAsia"/>
          <w:sz w:val="28"/>
          <w:szCs w:val="32"/>
        </w:rPr>
        <w:t>乙二醇是重要的有机化工原料，我国约90%的乙二醇用于生产聚酯产品，近年来我国煤制乙二醇产能快速增长，技术向高端推进，但煤制乙二醇行业在快速发展的同时，一些影响行业高质量发展的问题也逐渐显现</w:t>
      </w:r>
      <w:r w:rsidR="000D1993">
        <w:rPr>
          <w:rFonts w:ascii="仿宋" w:eastAsia="仿宋" w:hAnsi="仿宋" w:hint="eastAsia"/>
          <w:sz w:val="28"/>
          <w:szCs w:val="32"/>
        </w:rPr>
        <w:t>。</w:t>
      </w:r>
      <w:r w:rsidR="00A93F4A" w:rsidRPr="00A93F4A">
        <w:rPr>
          <w:rFonts w:ascii="仿宋" w:eastAsia="仿宋" w:hAnsi="仿宋" w:hint="eastAsia"/>
          <w:sz w:val="28"/>
          <w:szCs w:val="32"/>
        </w:rPr>
        <w:t>同时，聚酯龙头</w:t>
      </w:r>
      <w:r w:rsidR="00A93F4A">
        <w:rPr>
          <w:rFonts w:ascii="仿宋" w:eastAsia="仿宋" w:hAnsi="仿宋" w:hint="eastAsia"/>
          <w:sz w:val="28"/>
          <w:szCs w:val="32"/>
        </w:rPr>
        <w:t>等</w:t>
      </w:r>
      <w:r w:rsidR="00A93F4A" w:rsidRPr="00A93F4A">
        <w:rPr>
          <w:rFonts w:ascii="仿宋" w:eastAsia="仿宋" w:hAnsi="仿宋" w:hint="eastAsia"/>
          <w:sz w:val="28"/>
          <w:szCs w:val="32"/>
        </w:rPr>
        <w:t>企业</w:t>
      </w:r>
      <w:r w:rsidR="00A93F4A">
        <w:rPr>
          <w:rFonts w:ascii="仿宋" w:eastAsia="仿宋" w:hAnsi="仿宋" w:hint="eastAsia"/>
          <w:sz w:val="28"/>
          <w:szCs w:val="32"/>
        </w:rPr>
        <w:t>布局的多个</w:t>
      </w:r>
      <w:r w:rsidR="00A93F4A" w:rsidRPr="00A93F4A">
        <w:rPr>
          <w:rFonts w:ascii="仿宋" w:eastAsia="仿宋" w:hAnsi="仿宋" w:hint="eastAsia"/>
          <w:sz w:val="28"/>
          <w:szCs w:val="32"/>
        </w:rPr>
        <w:t>炼化</w:t>
      </w:r>
      <w:r w:rsidR="00A93F4A">
        <w:rPr>
          <w:rFonts w:ascii="仿宋" w:eastAsia="仿宋" w:hAnsi="仿宋" w:hint="eastAsia"/>
          <w:sz w:val="28"/>
          <w:szCs w:val="32"/>
        </w:rPr>
        <w:t>项目</w:t>
      </w:r>
      <w:r w:rsidR="00A93F4A" w:rsidRPr="00A93F4A">
        <w:rPr>
          <w:rFonts w:ascii="仿宋" w:eastAsia="仿宋" w:hAnsi="仿宋" w:hint="eastAsia"/>
          <w:sz w:val="28"/>
          <w:szCs w:val="32"/>
        </w:rPr>
        <w:t>开车在即，</w:t>
      </w:r>
      <w:r w:rsidR="00CC651C">
        <w:rPr>
          <w:rFonts w:ascii="仿宋" w:eastAsia="仿宋" w:hAnsi="仿宋" w:hint="eastAsia"/>
          <w:sz w:val="28"/>
          <w:szCs w:val="32"/>
        </w:rPr>
        <w:t>预计</w:t>
      </w:r>
      <w:r w:rsidR="00A93F4A" w:rsidRPr="00A93F4A">
        <w:rPr>
          <w:rFonts w:ascii="仿宋" w:eastAsia="仿宋" w:hAnsi="仿宋" w:hint="eastAsia"/>
          <w:sz w:val="28"/>
          <w:szCs w:val="32"/>
        </w:rPr>
        <w:t>新增油制乙二醇产能</w:t>
      </w:r>
      <w:r w:rsidR="00CC651C">
        <w:rPr>
          <w:rFonts w:ascii="仿宋" w:eastAsia="仿宋" w:hAnsi="仿宋" w:hint="eastAsia"/>
          <w:sz w:val="28"/>
          <w:szCs w:val="32"/>
        </w:rPr>
        <w:t>达到</w:t>
      </w:r>
      <w:r w:rsidR="00A93F4A" w:rsidRPr="00A93F4A">
        <w:rPr>
          <w:rFonts w:ascii="仿宋" w:eastAsia="仿宋" w:hAnsi="仿宋" w:hint="eastAsia"/>
          <w:sz w:val="28"/>
          <w:szCs w:val="32"/>
        </w:rPr>
        <w:t>635万吨，</w:t>
      </w:r>
      <w:r w:rsidR="000D1993">
        <w:rPr>
          <w:rFonts w:ascii="仿宋" w:eastAsia="仿宋" w:hAnsi="仿宋" w:hint="eastAsia"/>
          <w:sz w:val="28"/>
          <w:szCs w:val="32"/>
        </w:rPr>
        <w:t>将进一步</w:t>
      </w:r>
      <w:r w:rsidR="00BC13FE">
        <w:rPr>
          <w:rFonts w:ascii="仿宋" w:eastAsia="仿宋" w:hAnsi="仿宋" w:hint="eastAsia"/>
          <w:sz w:val="28"/>
          <w:szCs w:val="32"/>
        </w:rPr>
        <w:t>压缩</w:t>
      </w:r>
      <w:r w:rsidR="00A93F4A" w:rsidRPr="00A93F4A">
        <w:rPr>
          <w:rFonts w:ascii="仿宋" w:eastAsia="仿宋" w:hAnsi="仿宋" w:hint="eastAsia"/>
          <w:sz w:val="28"/>
          <w:szCs w:val="32"/>
        </w:rPr>
        <w:t>煤制乙二醇产品</w:t>
      </w:r>
      <w:r w:rsidR="00BC13FE">
        <w:rPr>
          <w:rFonts w:ascii="仿宋" w:eastAsia="仿宋" w:hAnsi="仿宋" w:hint="eastAsia"/>
          <w:sz w:val="28"/>
          <w:szCs w:val="32"/>
        </w:rPr>
        <w:t>的市场空间</w:t>
      </w:r>
      <w:r w:rsidR="00214B1E">
        <w:rPr>
          <w:rFonts w:ascii="仿宋" w:eastAsia="仿宋" w:hAnsi="仿宋" w:hint="eastAsia"/>
          <w:sz w:val="28"/>
          <w:szCs w:val="32"/>
        </w:rPr>
        <w:t>，</w:t>
      </w:r>
      <w:r w:rsidR="00A93F4A">
        <w:rPr>
          <w:rFonts w:ascii="仿宋" w:eastAsia="仿宋" w:hAnsi="仿宋" w:hint="eastAsia"/>
          <w:sz w:val="28"/>
          <w:szCs w:val="32"/>
        </w:rPr>
        <w:t>急需</w:t>
      </w:r>
      <w:r w:rsidR="00BC13FE">
        <w:rPr>
          <w:rFonts w:ascii="仿宋" w:eastAsia="仿宋" w:hAnsi="仿宋" w:hint="eastAsia"/>
          <w:sz w:val="28"/>
          <w:szCs w:val="32"/>
        </w:rPr>
        <w:t>利用当前窗口期</w:t>
      </w:r>
      <w:r w:rsidRPr="006314BF">
        <w:rPr>
          <w:rFonts w:ascii="仿宋" w:eastAsia="仿宋" w:hAnsi="仿宋" w:hint="eastAsia"/>
          <w:sz w:val="28"/>
          <w:szCs w:val="32"/>
        </w:rPr>
        <w:t>加强煤制乙二醇在聚酯行业的应用研究和推广。</w:t>
      </w:r>
    </w:p>
    <w:p w:rsidR="006314BF" w:rsidRDefault="006314BF" w:rsidP="00A476D5">
      <w:pPr>
        <w:spacing w:after="0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 w:hint="eastAsia"/>
          <w:sz w:val="28"/>
          <w:szCs w:val="32"/>
        </w:rPr>
        <w:t>为开展煤制乙二醇在聚酯行业应用技术攻关，</w:t>
      </w:r>
      <w:r w:rsidR="004C0353">
        <w:rPr>
          <w:rFonts w:ascii="仿宋" w:eastAsia="仿宋" w:hAnsi="仿宋" w:hint="eastAsia"/>
          <w:sz w:val="28"/>
          <w:szCs w:val="32"/>
        </w:rPr>
        <w:t>制定</w:t>
      </w:r>
      <w:r w:rsidR="00214B1E" w:rsidRPr="006314BF">
        <w:rPr>
          <w:rFonts w:ascii="仿宋" w:eastAsia="仿宋" w:hAnsi="仿宋" w:hint="eastAsia"/>
          <w:sz w:val="28"/>
          <w:szCs w:val="32"/>
        </w:rPr>
        <w:t>煤制乙二醇</w:t>
      </w:r>
      <w:r w:rsidRPr="006314BF">
        <w:rPr>
          <w:rFonts w:ascii="仿宋" w:eastAsia="仿宋" w:hAnsi="仿宋" w:hint="eastAsia"/>
          <w:sz w:val="28"/>
          <w:szCs w:val="32"/>
        </w:rPr>
        <w:t>产品</w:t>
      </w:r>
      <w:r w:rsidR="004C0353">
        <w:rPr>
          <w:rFonts w:ascii="仿宋" w:eastAsia="仿宋" w:hAnsi="仿宋" w:hint="eastAsia"/>
          <w:sz w:val="28"/>
          <w:szCs w:val="32"/>
        </w:rPr>
        <w:t>聚酯行业应用路线及标准体系</w:t>
      </w:r>
      <w:r w:rsidR="00656DDF">
        <w:rPr>
          <w:rFonts w:ascii="仿宋" w:eastAsia="仿宋" w:hAnsi="仿宋" w:hint="eastAsia"/>
          <w:sz w:val="28"/>
          <w:szCs w:val="32"/>
        </w:rPr>
        <w:t>。</w:t>
      </w:r>
      <w:r w:rsidR="004C0353">
        <w:rPr>
          <w:rFonts w:ascii="仿宋" w:eastAsia="仿宋" w:hAnsi="仿宋" w:hint="eastAsia"/>
          <w:sz w:val="28"/>
          <w:szCs w:val="32"/>
        </w:rPr>
        <w:t>同时</w:t>
      </w:r>
      <w:r w:rsidR="00656DDF">
        <w:rPr>
          <w:rFonts w:ascii="仿宋" w:eastAsia="仿宋" w:hAnsi="仿宋" w:hint="eastAsia"/>
          <w:sz w:val="28"/>
          <w:szCs w:val="32"/>
        </w:rPr>
        <w:t>扩大聚酯企业对煤制乙二醇的了解，及时应对世界贸易冲突背景下</w:t>
      </w:r>
      <w:r w:rsidR="004C0353">
        <w:rPr>
          <w:rFonts w:ascii="仿宋" w:eastAsia="仿宋" w:hAnsi="仿宋" w:hint="eastAsia"/>
          <w:sz w:val="28"/>
          <w:szCs w:val="32"/>
        </w:rPr>
        <w:t>乙二醇</w:t>
      </w:r>
      <w:r w:rsidR="00656DDF">
        <w:rPr>
          <w:rFonts w:ascii="仿宋" w:eastAsia="仿宋" w:hAnsi="仿宋" w:hint="eastAsia"/>
          <w:sz w:val="28"/>
          <w:szCs w:val="32"/>
        </w:rPr>
        <w:t>供应及价格变化。特</w:t>
      </w:r>
      <w:r w:rsidR="00470074">
        <w:rPr>
          <w:rFonts w:ascii="仿宋" w:eastAsia="仿宋" w:hAnsi="仿宋" w:hint="eastAsia"/>
          <w:sz w:val="28"/>
          <w:szCs w:val="32"/>
        </w:rPr>
        <w:t>在</w:t>
      </w:r>
      <w:r w:rsidRPr="006314BF">
        <w:rPr>
          <w:rFonts w:ascii="仿宋" w:eastAsia="仿宋" w:hAnsi="仿宋" w:hint="eastAsia"/>
          <w:sz w:val="28"/>
          <w:szCs w:val="32"/>
        </w:rPr>
        <w:t>中国化纤科技大会召开期间，举办煤制乙二醇产品聚酯行业应用研讨及</w:t>
      </w:r>
      <w:r w:rsidR="00656DDF">
        <w:rPr>
          <w:rFonts w:ascii="仿宋" w:eastAsia="仿宋" w:hAnsi="仿宋" w:hint="eastAsia"/>
          <w:sz w:val="28"/>
          <w:szCs w:val="32"/>
        </w:rPr>
        <w:t>展示</w:t>
      </w:r>
      <w:r w:rsidR="00ED6DE9">
        <w:rPr>
          <w:rFonts w:ascii="仿宋" w:eastAsia="仿宋" w:hAnsi="仿宋" w:hint="eastAsia"/>
          <w:sz w:val="28"/>
          <w:szCs w:val="32"/>
        </w:rPr>
        <w:t>对接会，诚邀煤制乙二醇生产企业、研究机构、相关院校及贸易、检测机构参加，本次会议主要内容及相关事项通知如下：</w:t>
      </w:r>
    </w:p>
    <w:p w:rsidR="00ED6DE9" w:rsidRDefault="00ED6DE9" w:rsidP="00ED6DE9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一、会议地点：</w:t>
      </w:r>
      <w:r w:rsidRPr="007E0221">
        <w:rPr>
          <w:rFonts w:ascii="仿宋" w:eastAsia="仿宋" w:hAnsi="仿宋"/>
          <w:sz w:val="28"/>
          <w:szCs w:val="32"/>
        </w:rPr>
        <w:t>泉州市</w:t>
      </w:r>
      <w:r w:rsidRPr="007E0221">
        <w:rPr>
          <w:rFonts w:ascii="仿宋" w:eastAsia="仿宋" w:hAnsi="仿宋" w:hint="eastAsia"/>
          <w:sz w:val="28"/>
          <w:szCs w:val="32"/>
        </w:rPr>
        <w:t>海丝博亚国际</w:t>
      </w:r>
      <w:r w:rsidRPr="007E0221">
        <w:rPr>
          <w:rFonts w:ascii="仿宋" w:eastAsia="仿宋" w:hAnsi="仿宋"/>
          <w:sz w:val="28"/>
          <w:szCs w:val="32"/>
        </w:rPr>
        <w:t>酒店</w:t>
      </w:r>
      <w:r w:rsidRPr="007E0221">
        <w:rPr>
          <w:rFonts w:ascii="仿宋" w:eastAsia="仿宋" w:hAnsi="仿宋" w:hint="eastAsia"/>
          <w:sz w:val="28"/>
          <w:szCs w:val="32"/>
        </w:rPr>
        <w:t>（福建省泉州市丰泽区丰海路）</w:t>
      </w:r>
    </w:p>
    <w:p w:rsidR="00ED6DE9" w:rsidRDefault="00ED6DE9" w:rsidP="00ED6DE9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二、主要内容：</w:t>
      </w:r>
    </w:p>
    <w:p w:rsidR="006314BF" w:rsidRDefault="00ED6DE9" w:rsidP="00ED6DE9">
      <w:pPr>
        <w:spacing w:after="0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 w:rsidR="006314BF" w:rsidRPr="006314BF">
        <w:rPr>
          <w:rFonts w:ascii="仿宋" w:eastAsia="仿宋" w:hAnsi="仿宋" w:hint="eastAsia"/>
          <w:sz w:val="28"/>
          <w:szCs w:val="32"/>
        </w:rPr>
        <w:t>、煤制乙二醇产品聚酯行业应用研讨会</w:t>
      </w:r>
    </w:p>
    <w:p w:rsidR="00576B5A" w:rsidRPr="006314BF" w:rsidRDefault="00576B5A" w:rsidP="006314B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 xml:space="preserve"> </w:t>
      </w:r>
      <w:r>
        <w:rPr>
          <w:rFonts w:ascii="仿宋" w:eastAsia="仿宋" w:hAnsi="仿宋"/>
          <w:sz w:val="28"/>
          <w:szCs w:val="32"/>
        </w:rPr>
        <w:t xml:space="preserve">   </w:t>
      </w:r>
      <w:r w:rsidR="00ED6DE9">
        <w:rPr>
          <w:rFonts w:ascii="仿宋" w:eastAsia="仿宋" w:hAnsi="仿宋" w:hint="eastAsia"/>
          <w:sz w:val="28"/>
          <w:szCs w:val="32"/>
        </w:rPr>
        <w:t>时间：</w:t>
      </w:r>
      <w:r>
        <w:rPr>
          <w:rFonts w:ascii="仿宋" w:eastAsia="仿宋" w:hAnsi="仿宋" w:hint="eastAsia"/>
          <w:sz w:val="28"/>
          <w:szCs w:val="32"/>
        </w:rPr>
        <w:t>2019年6月2</w:t>
      </w:r>
      <w:r w:rsidR="001D538B"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日1</w:t>
      </w:r>
      <w:r w:rsidR="001D538B">
        <w:rPr>
          <w:rFonts w:ascii="仿宋" w:eastAsia="仿宋" w:hAnsi="仿宋"/>
          <w:sz w:val="28"/>
          <w:szCs w:val="32"/>
        </w:rPr>
        <w:t>9</w:t>
      </w:r>
      <w:r w:rsidR="005047C0">
        <w:rPr>
          <w:rFonts w:ascii="仿宋" w:eastAsia="仿宋" w:hAnsi="仿宋" w:hint="eastAsia"/>
          <w:sz w:val="28"/>
          <w:szCs w:val="32"/>
        </w:rPr>
        <w:t>:</w:t>
      </w:r>
      <w:r w:rsidR="001D538B">
        <w:rPr>
          <w:rFonts w:ascii="仿宋" w:eastAsia="仿宋" w:hAnsi="仿宋"/>
          <w:sz w:val="28"/>
          <w:szCs w:val="32"/>
        </w:rPr>
        <w:t>0</w:t>
      </w:r>
      <w:r>
        <w:rPr>
          <w:rFonts w:ascii="仿宋" w:eastAsia="仿宋" w:hAnsi="仿宋" w:hint="eastAsia"/>
          <w:sz w:val="28"/>
          <w:szCs w:val="32"/>
        </w:rPr>
        <w:t>0-21</w:t>
      </w:r>
      <w:r w:rsidR="005047C0">
        <w:rPr>
          <w:rFonts w:ascii="仿宋" w:eastAsia="仿宋" w:hAnsi="仿宋" w:hint="eastAsia"/>
          <w:sz w:val="28"/>
          <w:szCs w:val="32"/>
        </w:rPr>
        <w:t>:3</w:t>
      </w:r>
      <w:r>
        <w:rPr>
          <w:rFonts w:ascii="仿宋" w:eastAsia="仿宋" w:hAnsi="仿宋" w:hint="eastAsia"/>
          <w:sz w:val="28"/>
          <w:szCs w:val="32"/>
        </w:rPr>
        <w:t>0</w:t>
      </w:r>
    </w:p>
    <w:p w:rsidR="006314BF" w:rsidRDefault="006314BF" w:rsidP="00EB1F40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 w:hint="eastAsia"/>
          <w:sz w:val="28"/>
          <w:szCs w:val="32"/>
        </w:rPr>
        <w:t xml:space="preserve"> </w:t>
      </w:r>
      <w:r w:rsidRPr="006314BF">
        <w:rPr>
          <w:rFonts w:ascii="仿宋" w:eastAsia="仿宋" w:hAnsi="仿宋"/>
          <w:sz w:val="28"/>
          <w:szCs w:val="32"/>
        </w:rPr>
        <w:t xml:space="preserve"> </w:t>
      </w:r>
      <w:r w:rsidR="0070502A">
        <w:rPr>
          <w:rFonts w:ascii="仿宋" w:eastAsia="仿宋" w:hAnsi="仿宋" w:hint="eastAsia"/>
          <w:sz w:val="28"/>
          <w:szCs w:val="32"/>
        </w:rPr>
        <w:t>会议主题</w:t>
      </w:r>
      <w:r w:rsidRPr="006314BF">
        <w:rPr>
          <w:rFonts w:ascii="仿宋" w:eastAsia="仿宋" w:hAnsi="仿宋" w:hint="eastAsia"/>
          <w:sz w:val="28"/>
          <w:szCs w:val="32"/>
        </w:rPr>
        <w:t>：煤制乙二醇</w:t>
      </w:r>
      <w:r w:rsidR="000D1993">
        <w:rPr>
          <w:rFonts w:ascii="仿宋" w:eastAsia="仿宋" w:hAnsi="仿宋" w:hint="eastAsia"/>
          <w:sz w:val="28"/>
          <w:szCs w:val="32"/>
        </w:rPr>
        <w:t>产品</w:t>
      </w:r>
      <w:r w:rsidRPr="006314BF">
        <w:rPr>
          <w:rFonts w:ascii="仿宋" w:eastAsia="仿宋" w:hAnsi="仿宋" w:hint="eastAsia"/>
          <w:sz w:val="28"/>
          <w:szCs w:val="32"/>
        </w:rPr>
        <w:t>的性能指标</w:t>
      </w:r>
      <w:r w:rsidR="00470074">
        <w:rPr>
          <w:rFonts w:ascii="仿宋" w:eastAsia="仿宋" w:hAnsi="仿宋" w:hint="eastAsia"/>
          <w:sz w:val="28"/>
          <w:szCs w:val="32"/>
        </w:rPr>
        <w:t>发展现状、标准设立情况。</w:t>
      </w:r>
      <w:r w:rsidRPr="006314BF">
        <w:rPr>
          <w:rFonts w:ascii="仿宋" w:eastAsia="仿宋" w:hAnsi="仿宋" w:hint="eastAsia"/>
          <w:sz w:val="28"/>
          <w:szCs w:val="32"/>
        </w:rPr>
        <w:t>聚酯涤纶不同产品对乙二醇</w:t>
      </w:r>
      <w:r w:rsidR="0070502A">
        <w:rPr>
          <w:rFonts w:ascii="仿宋" w:eastAsia="仿宋" w:hAnsi="仿宋" w:hint="eastAsia"/>
          <w:sz w:val="28"/>
          <w:szCs w:val="32"/>
        </w:rPr>
        <w:t>指标</w:t>
      </w:r>
      <w:r w:rsidRPr="006314BF">
        <w:rPr>
          <w:rFonts w:ascii="仿宋" w:eastAsia="仿宋" w:hAnsi="仿宋" w:hint="eastAsia"/>
          <w:sz w:val="28"/>
          <w:szCs w:val="32"/>
        </w:rPr>
        <w:t>要求，煤制乙二醇在聚酯涤纶的适用范围，</w:t>
      </w:r>
      <w:r w:rsidR="00D23BF9">
        <w:rPr>
          <w:rFonts w:ascii="仿宋" w:eastAsia="仿宋" w:hAnsi="仿宋" w:hint="eastAsia"/>
          <w:sz w:val="28"/>
          <w:szCs w:val="32"/>
        </w:rPr>
        <w:t>煤制乙二醇的产品评价机制，</w:t>
      </w:r>
      <w:r w:rsidRPr="006314BF">
        <w:rPr>
          <w:rFonts w:ascii="仿宋" w:eastAsia="仿宋" w:hAnsi="仿宋" w:hint="eastAsia"/>
          <w:sz w:val="28"/>
          <w:szCs w:val="32"/>
        </w:rPr>
        <w:t>检验机构及实验室的参与方式，</w:t>
      </w:r>
      <w:r w:rsidR="00470074">
        <w:rPr>
          <w:rFonts w:ascii="仿宋" w:eastAsia="仿宋" w:hAnsi="仿宋" w:hint="eastAsia"/>
          <w:sz w:val="28"/>
          <w:szCs w:val="32"/>
        </w:rPr>
        <w:t>双方联合</w:t>
      </w:r>
      <w:r w:rsidRPr="006314BF">
        <w:rPr>
          <w:rFonts w:ascii="仿宋" w:eastAsia="仿宋" w:hAnsi="仿宋" w:hint="eastAsia"/>
          <w:sz w:val="28"/>
          <w:szCs w:val="32"/>
        </w:rPr>
        <w:t>标准制定及探讨，</w:t>
      </w:r>
      <w:r w:rsidR="0070502A">
        <w:rPr>
          <w:rFonts w:ascii="仿宋" w:eastAsia="仿宋" w:hAnsi="仿宋" w:hint="eastAsia"/>
          <w:sz w:val="28"/>
          <w:szCs w:val="32"/>
        </w:rPr>
        <w:t>产业合作</w:t>
      </w:r>
      <w:r w:rsidRPr="006314BF">
        <w:rPr>
          <w:rFonts w:ascii="仿宋" w:eastAsia="仿宋" w:hAnsi="仿宋" w:hint="eastAsia"/>
          <w:sz w:val="28"/>
          <w:szCs w:val="32"/>
        </w:rPr>
        <w:t>协调机制</w:t>
      </w:r>
      <w:r w:rsidR="00470074">
        <w:rPr>
          <w:rFonts w:ascii="仿宋" w:eastAsia="仿宋" w:hAnsi="仿宋" w:hint="eastAsia"/>
          <w:sz w:val="28"/>
          <w:szCs w:val="32"/>
        </w:rPr>
        <w:t>，讨论在聚酯绿色环保催化剂下的煤制乙二醇适用性</w:t>
      </w:r>
      <w:r w:rsidR="00D55871">
        <w:rPr>
          <w:rFonts w:ascii="仿宋" w:eastAsia="仿宋" w:hAnsi="仿宋" w:hint="eastAsia"/>
          <w:sz w:val="28"/>
          <w:szCs w:val="32"/>
        </w:rPr>
        <w:t>，</w:t>
      </w:r>
      <w:r w:rsidR="00FB73C6">
        <w:rPr>
          <w:rFonts w:ascii="仿宋" w:eastAsia="仿宋" w:hAnsi="仿宋" w:hint="eastAsia"/>
          <w:sz w:val="28"/>
          <w:szCs w:val="32"/>
        </w:rPr>
        <w:t>煤制乙二醇期货准入模式及标准设定。</w:t>
      </w:r>
      <w:r w:rsidR="00470074">
        <w:rPr>
          <w:rFonts w:ascii="仿宋" w:eastAsia="仿宋" w:hAnsi="仿宋" w:hint="eastAsia"/>
          <w:sz w:val="28"/>
          <w:szCs w:val="32"/>
        </w:rPr>
        <w:t>发布煤制乙二醇聚酯行业应用路线图</w:t>
      </w:r>
      <w:r w:rsidR="00470074" w:rsidRPr="006314BF">
        <w:rPr>
          <w:rFonts w:ascii="仿宋" w:eastAsia="仿宋" w:hAnsi="仿宋" w:hint="eastAsia"/>
          <w:sz w:val="28"/>
          <w:szCs w:val="32"/>
        </w:rPr>
        <w:t>。</w:t>
      </w:r>
      <w:r w:rsidR="00E61A4E">
        <w:rPr>
          <w:rFonts w:ascii="仿宋" w:eastAsia="仿宋" w:hAnsi="仿宋" w:hint="eastAsia"/>
          <w:sz w:val="28"/>
          <w:szCs w:val="32"/>
        </w:rPr>
        <w:t>发布</w:t>
      </w:r>
      <w:r w:rsidR="00E61A4E" w:rsidRPr="00E61A4E">
        <w:rPr>
          <w:rFonts w:ascii="仿宋" w:eastAsia="仿宋" w:hAnsi="仿宋" w:hint="eastAsia"/>
          <w:sz w:val="28"/>
          <w:szCs w:val="32"/>
        </w:rPr>
        <w:t>煤制乙二醇聚酯行业应用推荐企业目录。</w:t>
      </w:r>
    </w:p>
    <w:p w:rsidR="00576B5A" w:rsidRDefault="00ED6DE9" w:rsidP="00EB1F40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</w:t>
      </w:r>
      <w:r w:rsidR="00576B5A">
        <w:rPr>
          <w:rFonts w:ascii="仿宋" w:eastAsia="仿宋" w:hAnsi="仿宋" w:hint="eastAsia"/>
          <w:sz w:val="28"/>
          <w:szCs w:val="32"/>
        </w:rPr>
        <w:t>、煤制乙二醇产品聚酯行业交流论坛</w:t>
      </w:r>
    </w:p>
    <w:p w:rsidR="00576B5A" w:rsidRDefault="00ED6DE9" w:rsidP="00EB1F40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时间：</w:t>
      </w:r>
      <w:r w:rsidR="00576B5A">
        <w:rPr>
          <w:rFonts w:ascii="仿宋" w:eastAsia="仿宋" w:hAnsi="仿宋" w:hint="eastAsia"/>
          <w:sz w:val="28"/>
          <w:szCs w:val="32"/>
        </w:rPr>
        <w:t>2019年6月22日下午13：30-16：00</w:t>
      </w:r>
    </w:p>
    <w:p w:rsidR="00470074" w:rsidRDefault="00E61A4E" w:rsidP="00EB1F40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主要议程：</w:t>
      </w: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988"/>
        <w:gridCol w:w="1701"/>
        <w:gridCol w:w="4961"/>
        <w:gridCol w:w="2268"/>
      </w:tblGrid>
      <w:tr w:rsidR="00FB73C6" w:rsidTr="00E61A4E">
        <w:tc>
          <w:tcPr>
            <w:tcW w:w="988" w:type="dxa"/>
          </w:tcPr>
          <w:p w:rsidR="00FB73C6" w:rsidRDefault="00866F84" w:rsidP="00223A9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1701" w:type="dxa"/>
          </w:tcPr>
          <w:p w:rsidR="00FB73C6" w:rsidRDefault="00FB73C6" w:rsidP="004C035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时间</w:t>
            </w:r>
          </w:p>
        </w:tc>
        <w:tc>
          <w:tcPr>
            <w:tcW w:w="4961" w:type="dxa"/>
          </w:tcPr>
          <w:p w:rsidR="00FB73C6" w:rsidRDefault="00FB73C6" w:rsidP="004C035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题目</w:t>
            </w:r>
          </w:p>
        </w:tc>
        <w:tc>
          <w:tcPr>
            <w:tcW w:w="2268" w:type="dxa"/>
          </w:tcPr>
          <w:p w:rsidR="00FB73C6" w:rsidRDefault="00FB73C6" w:rsidP="004C035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演讲人</w:t>
            </w:r>
          </w:p>
        </w:tc>
      </w:tr>
      <w:tr w:rsidR="00FB73C6" w:rsidTr="00E61A4E">
        <w:tc>
          <w:tcPr>
            <w:tcW w:w="988" w:type="dxa"/>
            <w:vAlign w:val="center"/>
          </w:tcPr>
          <w:p w:rsidR="00FB73C6" w:rsidRDefault="00866F84" w:rsidP="00223A9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FB73C6" w:rsidRDefault="00FB73C6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1330-1400</w:t>
            </w:r>
          </w:p>
        </w:tc>
        <w:tc>
          <w:tcPr>
            <w:tcW w:w="4961" w:type="dxa"/>
            <w:vAlign w:val="center"/>
          </w:tcPr>
          <w:p w:rsidR="00FB73C6" w:rsidRDefault="00866F84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我国煤制乙二醇行业发展现状</w:t>
            </w:r>
          </w:p>
        </w:tc>
        <w:tc>
          <w:tcPr>
            <w:tcW w:w="2268" w:type="dxa"/>
          </w:tcPr>
          <w:p w:rsidR="00FB73C6" w:rsidRDefault="00E61A4E" w:rsidP="00EB1F40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煤化工专委会秘书长王秀江</w:t>
            </w:r>
          </w:p>
        </w:tc>
      </w:tr>
      <w:tr w:rsidR="00FB73C6" w:rsidTr="00E61A4E">
        <w:tc>
          <w:tcPr>
            <w:tcW w:w="988" w:type="dxa"/>
            <w:vAlign w:val="center"/>
          </w:tcPr>
          <w:p w:rsidR="00FB73C6" w:rsidRDefault="00866F84" w:rsidP="00223A9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FB73C6" w:rsidRDefault="00866F84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1400-1430</w:t>
            </w:r>
          </w:p>
        </w:tc>
        <w:tc>
          <w:tcPr>
            <w:tcW w:w="4961" w:type="dxa"/>
            <w:vAlign w:val="center"/>
          </w:tcPr>
          <w:p w:rsidR="00FB73C6" w:rsidRDefault="00E61A4E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煤制乙二醇聚酯行业应用路线图解读</w:t>
            </w:r>
          </w:p>
        </w:tc>
        <w:tc>
          <w:tcPr>
            <w:tcW w:w="2268" w:type="dxa"/>
          </w:tcPr>
          <w:p w:rsidR="00FB73C6" w:rsidRDefault="00E61A4E" w:rsidP="00EB1F40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东华大学王华平教授</w:t>
            </w:r>
          </w:p>
        </w:tc>
      </w:tr>
      <w:tr w:rsidR="00866F84" w:rsidTr="00E61A4E">
        <w:tc>
          <w:tcPr>
            <w:tcW w:w="988" w:type="dxa"/>
            <w:vAlign w:val="center"/>
          </w:tcPr>
          <w:p w:rsidR="00866F84" w:rsidRDefault="00866F84" w:rsidP="00223A9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866F84" w:rsidRDefault="00866F84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1430-1500</w:t>
            </w:r>
          </w:p>
        </w:tc>
        <w:tc>
          <w:tcPr>
            <w:tcW w:w="4961" w:type="dxa"/>
            <w:vAlign w:val="center"/>
          </w:tcPr>
          <w:p w:rsidR="00866F84" w:rsidRDefault="00E61A4E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我国</w:t>
            </w:r>
            <w:r w:rsidRPr="00F677B4">
              <w:rPr>
                <w:rFonts w:ascii="仿宋" w:eastAsia="仿宋" w:hAnsi="仿宋" w:hint="eastAsia"/>
                <w:sz w:val="28"/>
                <w:szCs w:val="32"/>
              </w:rPr>
              <w:t>煤制乙二醇的品质提升及应用领域</w:t>
            </w:r>
          </w:p>
        </w:tc>
        <w:tc>
          <w:tcPr>
            <w:tcW w:w="2268" w:type="dxa"/>
          </w:tcPr>
          <w:p w:rsidR="00866F84" w:rsidRDefault="00361616" w:rsidP="00EB1F40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待定</w:t>
            </w:r>
          </w:p>
        </w:tc>
      </w:tr>
      <w:tr w:rsidR="00866F84" w:rsidTr="00E61A4E">
        <w:tc>
          <w:tcPr>
            <w:tcW w:w="988" w:type="dxa"/>
            <w:vAlign w:val="center"/>
          </w:tcPr>
          <w:p w:rsidR="00866F84" w:rsidRDefault="00866F84" w:rsidP="00223A9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866F84" w:rsidRDefault="00866F84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1500-1530</w:t>
            </w:r>
          </w:p>
        </w:tc>
        <w:tc>
          <w:tcPr>
            <w:tcW w:w="4961" w:type="dxa"/>
            <w:vAlign w:val="center"/>
          </w:tcPr>
          <w:p w:rsidR="00866F84" w:rsidRDefault="00E61A4E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化纤行业煤制乙二醇评价机制</w:t>
            </w:r>
          </w:p>
        </w:tc>
        <w:tc>
          <w:tcPr>
            <w:tcW w:w="2268" w:type="dxa"/>
          </w:tcPr>
          <w:p w:rsidR="00866F84" w:rsidRDefault="00E61A4E" w:rsidP="00EB1F40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仪征化纤 戴均明</w:t>
            </w:r>
          </w:p>
        </w:tc>
      </w:tr>
      <w:tr w:rsidR="00866F84" w:rsidTr="00E61A4E">
        <w:tc>
          <w:tcPr>
            <w:tcW w:w="988" w:type="dxa"/>
            <w:vAlign w:val="center"/>
          </w:tcPr>
          <w:p w:rsidR="00866F84" w:rsidRDefault="00866F84" w:rsidP="00223A93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866F84" w:rsidRDefault="00866F84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1530-1600</w:t>
            </w:r>
          </w:p>
        </w:tc>
        <w:tc>
          <w:tcPr>
            <w:tcW w:w="4961" w:type="dxa"/>
            <w:vAlign w:val="center"/>
          </w:tcPr>
          <w:p w:rsidR="00866F84" w:rsidRDefault="00E61A4E" w:rsidP="00E61A4E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 w:rsidRPr="00A40486">
              <w:rPr>
                <w:rFonts w:ascii="仿宋" w:eastAsia="仿宋" w:hAnsi="仿宋" w:hint="eastAsia"/>
                <w:sz w:val="28"/>
                <w:szCs w:val="32"/>
              </w:rPr>
              <w:t>聚酯对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煤制乙二醇指标需求</w:t>
            </w:r>
            <w:r w:rsidRPr="00A40486">
              <w:rPr>
                <w:rFonts w:ascii="仿宋" w:eastAsia="仿宋" w:hAnsi="仿宋" w:hint="eastAsia"/>
                <w:sz w:val="28"/>
                <w:szCs w:val="32"/>
              </w:rPr>
              <w:t>解析</w:t>
            </w:r>
          </w:p>
        </w:tc>
        <w:tc>
          <w:tcPr>
            <w:tcW w:w="2268" w:type="dxa"/>
          </w:tcPr>
          <w:p w:rsidR="00866F84" w:rsidRDefault="00361616" w:rsidP="00EB1F40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待定</w:t>
            </w:r>
          </w:p>
        </w:tc>
      </w:tr>
    </w:tbl>
    <w:p w:rsidR="006314BF" w:rsidRDefault="00ED6DE9" w:rsidP="00E61A4E">
      <w:pPr>
        <w:spacing w:before="120"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</w:t>
      </w:r>
      <w:r w:rsidR="006314BF" w:rsidRPr="006314BF">
        <w:rPr>
          <w:rFonts w:ascii="仿宋" w:eastAsia="仿宋" w:hAnsi="仿宋" w:hint="eastAsia"/>
          <w:sz w:val="28"/>
          <w:szCs w:val="32"/>
        </w:rPr>
        <w:t>、煤制乙二醇产品聚酯行业</w:t>
      </w:r>
      <w:r w:rsidR="004C0353">
        <w:rPr>
          <w:rFonts w:ascii="仿宋" w:eastAsia="仿宋" w:hAnsi="仿宋" w:hint="eastAsia"/>
          <w:sz w:val="28"/>
          <w:szCs w:val="32"/>
        </w:rPr>
        <w:t>应用</w:t>
      </w:r>
      <w:r w:rsidR="00890765">
        <w:rPr>
          <w:rFonts w:ascii="仿宋" w:eastAsia="仿宋" w:hAnsi="仿宋" w:hint="eastAsia"/>
          <w:sz w:val="28"/>
          <w:szCs w:val="32"/>
        </w:rPr>
        <w:t>展示</w:t>
      </w:r>
      <w:r w:rsidR="006314BF" w:rsidRPr="006314BF">
        <w:rPr>
          <w:rFonts w:ascii="仿宋" w:eastAsia="仿宋" w:hAnsi="仿宋" w:hint="eastAsia"/>
          <w:sz w:val="28"/>
          <w:szCs w:val="32"/>
        </w:rPr>
        <w:t>对接会</w:t>
      </w:r>
    </w:p>
    <w:p w:rsidR="00E61A4E" w:rsidRDefault="00E61A4E" w:rsidP="00E61A4E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时间：2019年6月21日-22日</w:t>
      </w:r>
    </w:p>
    <w:p w:rsidR="00E61A4E" w:rsidRPr="006314BF" w:rsidRDefault="00ED6DE9" w:rsidP="00E61A4E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</w:t>
      </w:r>
      <w:r w:rsidR="00E61A4E"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）.</w:t>
      </w:r>
      <w:r w:rsidR="00E61A4E" w:rsidRPr="006314BF">
        <w:rPr>
          <w:rFonts w:ascii="仿宋" w:eastAsia="仿宋" w:hAnsi="仿宋" w:hint="eastAsia"/>
          <w:sz w:val="28"/>
          <w:szCs w:val="32"/>
        </w:rPr>
        <w:t>会场</w:t>
      </w:r>
      <w:r w:rsidR="00E61A4E">
        <w:rPr>
          <w:rFonts w:ascii="仿宋" w:eastAsia="仿宋" w:hAnsi="仿宋" w:hint="eastAsia"/>
          <w:sz w:val="28"/>
          <w:szCs w:val="32"/>
        </w:rPr>
        <w:t>外展示台：1米（深）×3米（宽），柜、椅；</w:t>
      </w:r>
    </w:p>
    <w:p w:rsidR="006314BF" w:rsidRDefault="00ED6DE9" w:rsidP="006314B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</w:t>
      </w:r>
      <w:r w:rsidR="00E61A4E"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）.</w:t>
      </w:r>
      <w:r w:rsidR="0070502A">
        <w:rPr>
          <w:rFonts w:ascii="仿宋" w:eastAsia="仿宋" w:hAnsi="仿宋" w:hint="eastAsia"/>
          <w:sz w:val="28"/>
          <w:szCs w:val="32"/>
        </w:rPr>
        <w:t>宣传展示板：</w:t>
      </w:r>
      <w:r w:rsidR="006314BF" w:rsidRPr="006314BF">
        <w:rPr>
          <w:rFonts w:ascii="仿宋" w:eastAsia="仿宋" w:hAnsi="仿宋"/>
          <w:sz w:val="28"/>
          <w:szCs w:val="32"/>
        </w:rPr>
        <w:t>展示</w:t>
      </w:r>
      <w:r w:rsidR="006314BF" w:rsidRPr="006314BF">
        <w:rPr>
          <w:rFonts w:ascii="仿宋" w:eastAsia="仿宋" w:hAnsi="仿宋" w:hint="eastAsia"/>
          <w:sz w:val="28"/>
          <w:szCs w:val="32"/>
        </w:rPr>
        <w:t>煤制乙二醇企业形象及产品性能指</w:t>
      </w:r>
      <w:bookmarkStart w:id="0" w:name="_GoBack"/>
      <w:bookmarkEnd w:id="0"/>
      <w:r w:rsidR="006314BF" w:rsidRPr="006314BF">
        <w:rPr>
          <w:rFonts w:ascii="仿宋" w:eastAsia="仿宋" w:hAnsi="仿宋" w:hint="eastAsia"/>
          <w:sz w:val="28"/>
          <w:szCs w:val="32"/>
        </w:rPr>
        <w:t>标展板一块（</w:t>
      </w:r>
      <w:r w:rsidR="00343A99">
        <w:rPr>
          <w:rFonts w:ascii="仿宋" w:eastAsia="仿宋" w:hAnsi="仿宋"/>
          <w:sz w:val="28"/>
          <w:szCs w:val="32"/>
        </w:rPr>
        <w:t>3</w:t>
      </w:r>
      <w:r w:rsidR="006314BF" w:rsidRPr="006314BF">
        <w:rPr>
          <w:rFonts w:ascii="仿宋" w:eastAsia="仿宋" w:hAnsi="仿宋" w:hint="eastAsia"/>
          <w:sz w:val="28"/>
          <w:szCs w:val="32"/>
        </w:rPr>
        <w:t>米W</w:t>
      </w:r>
      <w:r w:rsidR="006314BF" w:rsidRPr="006314BF">
        <w:rPr>
          <w:rFonts w:ascii="仿宋" w:eastAsia="仿宋" w:hAnsi="仿宋"/>
          <w:sz w:val="28"/>
          <w:szCs w:val="32"/>
        </w:rPr>
        <w:t>*</w:t>
      </w:r>
      <w:r w:rsidR="00343A99">
        <w:rPr>
          <w:rFonts w:ascii="仿宋" w:eastAsia="仿宋" w:hAnsi="仿宋"/>
          <w:sz w:val="28"/>
          <w:szCs w:val="32"/>
        </w:rPr>
        <w:t>2</w:t>
      </w:r>
      <w:r w:rsidR="006314BF" w:rsidRPr="006314BF">
        <w:rPr>
          <w:rFonts w:ascii="仿宋" w:eastAsia="仿宋" w:hAnsi="仿宋" w:hint="eastAsia"/>
          <w:sz w:val="28"/>
          <w:szCs w:val="32"/>
        </w:rPr>
        <w:t>米H</w:t>
      </w:r>
      <w:r w:rsidR="006314BF" w:rsidRPr="006314BF">
        <w:rPr>
          <w:rFonts w:ascii="仿宋" w:eastAsia="仿宋" w:hAnsi="仿宋"/>
          <w:sz w:val="28"/>
          <w:szCs w:val="32"/>
        </w:rPr>
        <w:t>）</w:t>
      </w:r>
      <w:r w:rsidR="006314BF" w:rsidRPr="006314BF">
        <w:rPr>
          <w:rFonts w:ascii="仿宋" w:eastAsia="仿宋" w:hAnsi="仿宋" w:hint="eastAsia"/>
          <w:sz w:val="28"/>
          <w:szCs w:val="32"/>
        </w:rPr>
        <w:t>，企业提供素材、协会负责设计、喷绘</w:t>
      </w:r>
      <w:r w:rsidR="0070502A">
        <w:rPr>
          <w:rFonts w:ascii="仿宋" w:eastAsia="仿宋" w:hAnsi="仿宋" w:hint="eastAsia"/>
          <w:sz w:val="28"/>
          <w:szCs w:val="32"/>
        </w:rPr>
        <w:t>；</w:t>
      </w:r>
    </w:p>
    <w:p w:rsidR="00E61A4E" w:rsidRPr="00E61A4E" w:rsidRDefault="00ED6DE9" w:rsidP="006314BF">
      <w:pPr>
        <w:spacing w:after="0"/>
        <w:ind w:rightChars="-67" w:right="-147" w:firstLineChars="200" w:firstLine="64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32"/>
        </w:rPr>
        <w:t>（</w:t>
      </w:r>
      <w:r w:rsidR="00E61A4E"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）.</w:t>
      </w:r>
      <w:r w:rsidR="00E61A4E">
        <w:rPr>
          <w:rFonts w:ascii="仿宋" w:eastAsia="仿宋" w:hAnsi="仿宋" w:hint="eastAsia"/>
          <w:sz w:val="32"/>
        </w:rPr>
        <w:t>煤制乙二醇聚酯行业应用推荐企业目录</w:t>
      </w:r>
      <w:r w:rsidR="00B026AF">
        <w:rPr>
          <w:rFonts w:ascii="仿宋" w:eastAsia="仿宋" w:hAnsi="仿宋" w:hint="eastAsia"/>
          <w:sz w:val="32"/>
        </w:rPr>
        <w:t>（企业提供基本信息、获得荣誉、</w:t>
      </w:r>
      <w:r w:rsidR="005047C0">
        <w:rPr>
          <w:rFonts w:ascii="仿宋" w:eastAsia="仿宋" w:hAnsi="仿宋" w:hint="eastAsia"/>
          <w:sz w:val="32"/>
        </w:rPr>
        <w:t>经第三方检验的</w:t>
      </w:r>
      <w:r w:rsidR="00B026AF">
        <w:rPr>
          <w:rFonts w:ascii="仿宋" w:eastAsia="仿宋" w:hAnsi="仿宋" w:hint="eastAsia"/>
          <w:sz w:val="32"/>
        </w:rPr>
        <w:t>产品技术指标、聚酯行业应</w:t>
      </w:r>
      <w:r w:rsidR="00B026AF">
        <w:rPr>
          <w:rFonts w:ascii="仿宋" w:eastAsia="仿宋" w:hAnsi="仿宋" w:hint="eastAsia"/>
          <w:sz w:val="32"/>
        </w:rPr>
        <w:lastRenderedPageBreak/>
        <w:t>用领域，提供企业风貌照片2张，联系人、联系方式</w:t>
      </w:r>
      <w:r w:rsidR="005047C0">
        <w:rPr>
          <w:rFonts w:ascii="仿宋" w:eastAsia="仿宋" w:hAnsi="仿宋" w:hint="eastAsia"/>
          <w:sz w:val="32"/>
        </w:rPr>
        <w:t>等素材，协会负责编制</w:t>
      </w:r>
      <w:r w:rsidR="00B026AF">
        <w:rPr>
          <w:rFonts w:ascii="仿宋" w:eastAsia="仿宋" w:hAnsi="仿宋" w:hint="eastAsia"/>
          <w:sz w:val="32"/>
        </w:rPr>
        <w:t>）</w:t>
      </w:r>
    </w:p>
    <w:p w:rsidR="006314BF" w:rsidRPr="006314BF" w:rsidRDefault="006314BF" w:rsidP="006314B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 w:hint="eastAsia"/>
          <w:sz w:val="28"/>
          <w:szCs w:val="32"/>
        </w:rPr>
        <w:t>三、费用</w:t>
      </w:r>
    </w:p>
    <w:p w:rsidR="00ED6DE9" w:rsidRDefault="006314BF" w:rsidP="0089502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 w:hint="eastAsia"/>
          <w:sz w:val="28"/>
          <w:szCs w:val="32"/>
        </w:rPr>
        <w:t>1、费用：2万元/企业，</w:t>
      </w:r>
      <w:r w:rsidR="00E61A4E">
        <w:rPr>
          <w:rFonts w:ascii="仿宋" w:eastAsia="仿宋" w:hAnsi="仿宋" w:hint="eastAsia"/>
          <w:sz w:val="28"/>
          <w:szCs w:val="32"/>
        </w:rPr>
        <w:t>免交中国化纤科技大会会务费2人，</w:t>
      </w:r>
      <w:r w:rsidRPr="006314BF">
        <w:rPr>
          <w:rFonts w:ascii="仿宋" w:eastAsia="仿宋" w:hAnsi="仿宋" w:hint="eastAsia"/>
          <w:sz w:val="28"/>
          <w:szCs w:val="32"/>
        </w:rPr>
        <w:t>交通、住宿费自理。</w:t>
      </w:r>
    </w:p>
    <w:p w:rsidR="006314BF" w:rsidRPr="0089502F" w:rsidRDefault="00ED6DE9" w:rsidP="0089502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89502F"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0D562" wp14:editId="4FE6E738">
                <wp:simplePos x="0" y="0"/>
                <wp:positionH relativeFrom="column">
                  <wp:posOffset>1833880</wp:posOffset>
                </wp:positionH>
                <wp:positionV relativeFrom="paragraph">
                  <wp:posOffset>-266065</wp:posOffset>
                </wp:positionV>
                <wp:extent cx="3676015" cy="985961"/>
                <wp:effectExtent l="0" t="0" r="19685" b="241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985961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BF" w:rsidRPr="00330388" w:rsidRDefault="006314BF" w:rsidP="006314BF">
                            <w:pPr>
                              <w:spacing w:after="0" w:line="240" w:lineRule="auto"/>
                              <w:ind w:firstLine="0"/>
                              <w:rPr>
                                <w:rFonts w:ascii="仿宋" w:eastAsia="仿宋" w:hAnsi="仿宋"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330388">
                              <w:rPr>
                                <w:rFonts w:ascii="仿宋" w:eastAsia="仿宋" w:hAnsi="仿宋" w:hint="eastAsia"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开户名称：中国化学纤维工业协会</w:t>
                            </w:r>
                          </w:p>
                          <w:p w:rsidR="006314BF" w:rsidRPr="00330388" w:rsidRDefault="006314BF" w:rsidP="006314BF">
                            <w:pPr>
                              <w:spacing w:after="0" w:line="240" w:lineRule="auto"/>
                              <w:ind w:firstLine="0"/>
                              <w:rPr>
                                <w:rFonts w:ascii="仿宋" w:eastAsia="仿宋" w:hAnsi="仿宋"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330388">
                              <w:rPr>
                                <w:rFonts w:ascii="仿宋" w:eastAsia="仿宋" w:hAnsi="仿宋" w:hint="eastAsia"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开户银行：中国银行北京针织路支行</w:t>
                            </w:r>
                          </w:p>
                          <w:p w:rsidR="006314BF" w:rsidRDefault="006314BF" w:rsidP="006314BF">
                            <w:pPr>
                              <w:spacing w:after="0" w:line="240" w:lineRule="auto"/>
                              <w:ind w:firstLine="0"/>
                              <w:rPr>
                                <w:rFonts w:ascii="仿宋" w:eastAsia="仿宋" w:hAnsi="仿宋"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330388">
                              <w:rPr>
                                <w:rFonts w:ascii="仿宋" w:eastAsia="仿宋" w:hAnsi="仿宋" w:hint="eastAsia"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帐    号： 329856034014</w:t>
                            </w:r>
                          </w:p>
                          <w:p w:rsidR="007E0221" w:rsidRDefault="007E0221" w:rsidP="006314BF">
                            <w:pPr>
                              <w:spacing w:after="0" w:line="240" w:lineRule="auto"/>
                              <w:ind w:firstLine="0"/>
                              <w:rPr>
                                <w:rFonts w:ascii="仿宋" w:eastAsia="仿宋" w:hAnsi="仿宋"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89502F">
                              <w:rPr>
                                <w:rFonts w:ascii="仿宋" w:eastAsia="仿宋" w:hAnsi="仿宋"/>
                                <w:sz w:val="28"/>
                                <w:szCs w:val="32"/>
                              </w:rPr>
                              <w:t>财务</w:t>
                            </w:r>
                            <w:r w:rsidR="00E61A4E">
                              <w:rPr>
                                <w:rFonts w:ascii="仿宋" w:eastAsia="仿宋" w:hAnsi="仿宋" w:hint="eastAsia"/>
                                <w:sz w:val="28"/>
                                <w:szCs w:val="32"/>
                              </w:rPr>
                              <w:t>发票</w:t>
                            </w:r>
                            <w:r w:rsidRPr="0089502F">
                              <w:rPr>
                                <w:rFonts w:ascii="仿宋" w:eastAsia="仿宋" w:hAnsi="仿宋"/>
                                <w:sz w:val="28"/>
                                <w:szCs w:val="32"/>
                              </w:rPr>
                              <w:t>：</w:t>
                            </w:r>
                            <w:r w:rsidRPr="0089502F">
                              <w:rPr>
                                <w:rFonts w:ascii="仿宋" w:eastAsia="仿宋" w:hAnsi="仿宋" w:hint="eastAsia"/>
                                <w:sz w:val="28"/>
                                <w:szCs w:val="32"/>
                              </w:rPr>
                              <w:t>刘莉莉 13810469441</w:t>
                            </w:r>
                            <w:r w:rsidRPr="007E0221">
                              <w:rPr>
                                <w:rFonts w:ascii="仿宋" w:eastAsia="仿宋" w:hAnsi="仿宋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7E0221">
                              <w:rPr>
                                <w:rFonts w:ascii="仿宋" w:eastAsia="仿宋" w:hAnsi="仿宋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0D56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44.4pt;margin-top:-20.95pt;width:289.4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" filled="f" strokecolor="#0d0d0d">
                <v:textbox>
                  <w:txbxContent>
                    <w:p w:rsidR="006314BF" w:rsidRPr="00330388" w:rsidRDefault="006314BF" w:rsidP="006314BF">
                      <w:pPr>
                        <w:spacing w:after="0" w:line="240" w:lineRule="auto"/>
                        <w:ind w:firstLine="0"/>
                        <w:rPr>
                          <w:rFonts w:ascii="仿宋" w:eastAsia="仿宋" w:hAnsi="仿宋"/>
                          <w:bCs/>
                          <w:color w:val="000000"/>
                          <w:sz w:val="28"/>
                          <w:szCs w:val="32"/>
                        </w:rPr>
                      </w:pPr>
                      <w:r w:rsidRPr="00330388">
                        <w:rPr>
                          <w:rFonts w:ascii="仿宋" w:eastAsia="仿宋" w:hAnsi="仿宋" w:hint="eastAsia"/>
                          <w:bCs/>
                          <w:color w:val="000000"/>
                          <w:sz w:val="28"/>
                          <w:szCs w:val="32"/>
                        </w:rPr>
                        <w:t>开户名称：中国化学纤维工业协会</w:t>
                      </w:r>
                    </w:p>
                    <w:p w:rsidR="006314BF" w:rsidRPr="00330388" w:rsidRDefault="006314BF" w:rsidP="006314BF">
                      <w:pPr>
                        <w:spacing w:after="0" w:line="240" w:lineRule="auto"/>
                        <w:ind w:firstLine="0"/>
                        <w:rPr>
                          <w:rFonts w:ascii="仿宋" w:eastAsia="仿宋" w:hAnsi="仿宋"/>
                          <w:bCs/>
                          <w:color w:val="000000"/>
                          <w:sz w:val="28"/>
                          <w:szCs w:val="32"/>
                        </w:rPr>
                      </w:pPr>
                      <w:r w:rsidRPr="00330388">
                        <w:rPr>
                          <w:rFonts w:ascii="仿宋" w:eastAsia="仿宋" w:hAnsi="仿宋" w:hint="eastAsia"/>
                          <w:bCs/>
                          <w:color w:val="000000"/>
                          <w:sz w:val="28"/>
                          <w:szCs w:val="32"/>
                        </w:rPr>
                        <w:t>开户银行：中国银行北京针织路支行</w:t>
                      </w:r>
                    </w:p>
                    <w:p w:rsidR="006314BF" w:rsidRDefault="006314BF" w:rsidP="006314BF">
                      <w:pPr>
                        <w:spacing w:after="0" w:line="240" w:lineRule="auto"/>
                        <w:ind w:firstLine="0"/>
                        <w:rPr>
                          <w:rFonts w:ascii="仿宋" w:eastAsia="仿宋" w:hAnsi="仿宋"/>
                          <w:bCs/>
                          <w:color w:val="000000"/>
                          <w:sz w:val="28"/>
                          <w:szCs w:val="32"/>
                        </w:rPr>
                      </w:pPr>
                      <w:r w:rsidRPr="00330388">
                        <w:rPr>
                          <w:rFonts w:ascii="仿宋" w:eastAsia="仿宋" w:hAnsi="仿宋" w:hint="eastAsia"/>
                          <w:bCs/>
                          <w:color w:val="000000"/>
                          <w:sz w:val="28"/>
                          <w:szCs w:val="32"/>
                        </w:rPr>
                        <w:t>帐    号： 329856034014</w:t>
                      </w:r>
                    </w:p>
                    <w:p w:rsidR="007E0221" w:rsidRDefault="007E0221" w:rsidP="006314BF">
                      <w:pPr>
                        <w:spacing w:after="0" w:line="240" w:lineRule="auto"/>
                        <w:ind w:firstLine="0"/>
                        <w:rPr>
                          <w:rFonts w:ascii="仿宋" w:eastAsia="仿宋" w:hAnsi="仿宋"/>
                          <w:bCs/>
                          <w:color w:val="000000"/>
                          <w:sz w:val="28"/>
                          <w:szCs w:val="32"/>
                        </w:rPr>
                      </w:pPr>
                      <w:r w:rsidRPr="0089502F">
                        <w:rPr>
                          <w:rFonts w:ascii="仿宋" w:eastAsia="仿宋" w:hAnsi="仿宋"/>
                          <w:sz w:val="28"/>
                          <w:szCs w:val="32"/>
                        </w:rPr>
                        <w:t>财务</w:t>
                      </w:r>
                      <w:r w:rsidR="00E61A4E">
                        <w:rPr>
                          <w:rFonts w:ascii="仿宋" w:eastAsia="仿宋" w:hAnsi="仿宋" w:hint="eastAsia"/>
                          <w:sz w:val="28"/>
                          <w:szCs w:val="32"/>
                        </w:rPr>
                        <w:t>发票</w:t>
                      </w:r>
                      <w:r w:rsidRPr="0089502F">
                        <w:rPr>
                          <w:rFonts w:ascii="仿宋" w:eastAsia="仿宋" w:hAnsi="仿宋"/>
                          <w:sz w:val="28"/>
                          <w:szCs w:val="32"/>
                        </w:rPr>
                        <w:t>：</w:t>
                      </w:r>
                      <w:r w:rsidRPr="0089502F">
                        <w:rPr>
                          <w:rFonts w:ascii="仿宋" w:eastAsia="仿宋" w:hAnsi="仿宋" w:hint="eastAsia"/>
                          <w:sz w:val="28"/>
                          <w:szCs w:val="32"/>
                        </w:rPr>
                        <w:t>刘莉莉 13810469441</w:t>
                      </w:r>
                      <w:r w:rsidRPr="007E0221">
                        <w:rPr>
                          <w:rFonts w:ascii="仿宋" w:eastAsia="仿宋" w:hAnsi="仿宋" w:hint="eastAsia"/>
                          <w:sz w:val="28"/>
                          <w:szCs w:val="32"/>
                        </w:rPr>
                        <w:t xml:space="preserve"> </w:t>
                      </w:r>
                      <w:r w:rsidRPr="007E0221">
                        <w:rPr>
                          <w:rFonts w:ascii="仿宋" w:eastAsia="仿宋" w:hAnsi="仿宋"/>
                          <w:sz w:val="28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314BF" w:rsidRPr="006314BF">
        <w:rPr>
          <w:rFonts w:ascii="仿宋" w:eastAsia="仿宋" w:hAnsi="仿宋" w:hint="eastAsia"/>
          <w:sz w:val="28"/>
          <w:szCs w:val="32"/>
        </w:rPr>
        <w:t>2、</w:t>
      </w:r>
      <w:r w:rsidR="006314BF" w:rsidRPr="006314BF">
        <w:rPr>
          <w:rFonts w:ascii="仿宋" w:eastAsia="仿宋" w:hAnsi="仿宋"/>
          <w:sz w:val="28"/>
          <w:szCs w:val="32"/>
        </w:rPr>
        <w:t>汇款方式：</w:t>
      </w:r>
    </w:p>
    <w:p w:rsidR="006314BF" w:rsidRDefault="006314BF" w:rsidP="0089502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</w:p>
    <w:p w:rsidR="006314BF" w:rsidRDefault="006314BF" w:rsidP="006314B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 w:hint="eastAsia"/>
          <w:sz w:val="28"/>
          <w:szCs w:val="32"/>
        </w:rPr>
        <w:t>四</w:t>
      </w:r>
      <w:r w:rsidRPr="006314BF">
        <w:rPr>
          <w:rFonts w:ascii="仿宋" w:eastAsia="仿宋" w:hAnsi="仿宋"/>
          <w:sz w:val="28"/>
          <w:szCs w:val="32"/>
        </w:rPr>
        <w:t>、会务联络：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385"/>
        <w:gridCol w:w="2876"/>
      </w:tblGrid>
      <w:tr w:rsidR="002E060B" w:rsidTr="004C0353">
        <w:tc>
          <w:tcPr>
            <w:tcW w:w="2122" w:type="dxa"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单位</w:t>
            </w:r>
          </w:p>
        </w:tc>
        <w:tc>
          <w:tcPr>
            <w:tcW w:w="1559" w:type="dxa"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2385" w:type="dxa"/>
          </w:tcPr>
          <w:p w:rsidR="002E060B" w:rsidRDefault="002E060B" w:rsidP="00A00E1A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电话</w:t>
            </w:r>
          </w:p>
        </w:tc>
        <w:tc>
          <w:tcPr>
            <w:tcW w:w="2876" w:type="dxa"/>
          </w:tcPr>
          <w:p w:rsidR="002E060B" w:rsidRDefault="002E060B" w:rsidP="00A00E1A">
            <w:pPr>
              <w:ind w:rightChars="-67" w:right="-147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邮箱</w:t>
            </w:r>
          </w:p>
        </w:tc>
      </w:tr>
      <w:tr w:rsidR="002E060B" w:rsidTr="004C0353">
        <w:tc>
          <w:tcPr>
            <w:tcW w:w="2122" w:type="dxa"/>
            <w:vMerge w:val="restart"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煤化工专业委员会</w:t>
            </w:r>
          </w:p>
        </w:tc>
        <w:tc>
          <w:tcPr>
            <w:tcW w:w="1559" w:type="dxa"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邢雪健</w:t>
            </w:r>
          </w:p>
        </w:tc>
        <w:tc>
          <w:tcPr>
            <w:tcW w:w="2385" w:type="dxa"/>
          </w:tcPr>
          <w:p w:rsidR="002E060B" w:rsidRDefault="002E060B" w:rsidP="004C0353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13811551823</w:t>
            </w:r>
          </w:p>
        </w:tc>
        <w:tc>
          <w:tcPr>
            <w:tcW w:w="2876" w:type="dxa"/>
          </w:tcPr>
          <w:p w:rsidR="002E060B" w:rsidRDefault="002E060B" w:rsidP="006314BF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E060B" w:rsidTr="004C0353">
        <w:tc>
          <w:tcPr>
            <w:tcW w:w="2122" w:type="dxa"/>
            <w:vMerge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314BF">
              <w:rPr>
                <w:rFonts w:ascii="仿宋" w:eastAsia="仿宋" w:hAnsi="仿宋" w:hint="eastAsia"/>
                <w:sz w:val="28"/>
                <w:szCs w:val="32"/>
              </w:rPr>
              <w:t>王秀江</w:t>
            </w:r>
          </w:p>
        </w:tc>
        <w:tc>
          <w:tcPr>
            <w:tcW w:w="2385" w:type="dxa"/>
          </w:tcPr>
          <w:p w:rsidR="002E060B" w:rsidRDefault="002E060B" w:rsidP="004C0353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18610628088</w:t>
            </w:r>
          </w:p>
        </w:tc>
        <w:tc>
          <w:tcPr>
            <w:tcW w:w="2876" w:type="dxa"/>
          </w:tcPr>
          <w:p w:rsidR="002E060B" w:rsidRDefault="00A00E1A" w:rsidP="006314BF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 w:rsidRPr="00A00E1A">
              <w:rPr>
                <w:rFonts w:ascii="仿宋" w:eastAsia="仿宋" w:hAnsi="仿宋" w:hint="eastAsia"/>
                <w:sz w:val="28"/>
                <w:szCs w:val="32"/>
              </w:rPr>
              <w:t>18610628088@126.</w:t>
            </w:r>
            <w:r w:rsidRPr="00A00E1A">
              <w:rPr>
                <w:rFonts w:ascii="仿宋" w:eastAsia="仿宋" w:hAnsi="仿宋"/>
                <w:sz w:val="28"/>
                <w:szCs w:val="32"/>
              </w:rPr>
              <w:t>com</w:t>
            </w:r>
          </w:p>
        </w:tc>
      </w:tr>
      <w:tr w:rsidR="002E060B" w:rsidTr="004C0353">
        <w:tc>
          <w:tcPr>
            <w:tcW w:w="2122" w:type="dxa"/>
            <w:vMerge w:val="restart"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中国化学纤维工业协会</w:t>
            </w:r>
          </w:p>
        </w:tc>
        <w:tc>
          <w:tcPr>
            <w:tcW w:w="1559" w:type="dxa"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王永生</w:t>
            </w:r>
          </w:p>
        </w:tc>
        <w:tc>
          <w:tcPr>
            <w:tcW w:w="2385" w:type="dxa"/>
          </w:tcPr>
          <w:p w:rsidR="002E060B" w:rsidRDefault="002E060B" w:rsidP="004C0353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00E1A">
              <w:rPr>
                <w:rFonts w:ascii="仿宋" w:eastAsia="仿宋" w:hAnsi="仿宋" w:hint="eastAsia"/>
                <w:sz w:val="28"/>
                <w:szCs w:val="32"/>
              </w:rPr>
              <w:t>17710368286</w:t>
            </w:r>
          </w:p>
        </w:tc>
        <w:tc>
          <w:tcPr>
            <w:tcW w:w="2876" w:type="dxa"/>
          </w:tcPr>
          <w:p w:rsidR="002E060B" w:rsidRDefault="009358BA" w:rsidP="006314BF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hyperlink r:id="rId7" w:history="1">
              <w:r w:rsidR="002E060B" w:rsidRPr="00F148E4">
                <w:rPr>
                  <w:rFonts w:ascii="仿宋" w:eastAsia="仿宋" w:hAnsi="仿宋"/>
                  <w:sz w:val="32"/>
                  <w:szCs w:val="32"/>
                </w:rPr>
                <w:t>ccfawys@126.com</w:t>
              </w:r>
            </w:hyperlink>
          </w:p>
        </w:tc>
      </w:tr>
      <w:tr w:rsidR="002E060B" w:rsidTr="004C0353">
        <w:tc>
          <w:tcPr>
            <w:tcW w:w="2122" w:type="dxa"/>
            <w:vMerge/>
          </w:tcPr>
          <w:p w:rsidR="002E060B" w:rsidRDefault="002E060B" w:rsidP="006314BF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2E060B" w:rsidRDefault="002E060B" w:rsidP="00A00E1A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314BF">
              <w:rPr>
                <w:rFonts w:ascii="仿宋" w:eastAsia="仿宋" w:hAnsi="仿宋" w:hint="eastAsia"/>
                <w:sz w:val="28"/>
                <w:szCs w:val="32"/>
              </w:rPr>
              <w:t xml:space="preserve">万 </w:t>
            </w:r>
            <w:r w:rsidRPr="006314BF"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 w:rsidRPr="006314BF">
              <w:rPr>
                <w:rFonts w:ascii="仿宋" w:eastAsia="仿宋" w:hAnsi="仿宋" w:hint="eastAsia"/>
                <w:sz w:val="28"/>
                <w:szCs w:val="32"/>
              </w:rPr>
              <w:t>雷</w:t>
            </w:r>
          </w:p>
        </w:tc>
        <w:tc>
          <w:tcPr>
            <w:tcW w:w="2385" w:type="dxa"/>
          </w:tcPr>
          <w:p w:rsidR="002E060B" w:rsidRDefault="002E060B" w:rsidP="004C0353">
            <w:pPr>
              <w:ind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314BF">
              <w:rPr>
                <w:rFonts w:ascii="仿宋" w:eastAsia="仿宋" w:hAnsi="仿宋" w:hint="eastAsia"/>
                <w:sz w:val="28"/>
                <w:szCs w:val="32"/>
              </w:rPr>
              <w:t>13910168629</w:t>
            </w:r>
          </w:p>
        </w:tc>
        <w:tc>
          <w:tcPr>
            <w:tcW w:w="2876" w:type="dxa"/>
          </w:tcPr>
          <w:p w:rsidR="002E060B" w:rsidRDefault="007B264D" w:rsidP="006314BF">
            <w:pPr>
              <w:ind w:rightChars="-67" w:right="-147" w:firstLine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ccfa</w:t>
            </w:r>
            <w:r w:rsidR="00A00E1A">
              <w:rPr>
                <w:rFonts w:ascii="仿宋" w:eastAsia="仿宋" w:hAnsi="仿宋"/>
                <w:sz w:val="28"/>
                <w:szCs w:val="32"/>
              </w:rPr>
              <w:t>613@163.com</w:t>
            </w:r>
          </w:p>
        </w:tc>
      </w:tr>
    </w:tbl>
    <w:p w:rsidR="007E0221" w:rsidRDefault="006314BF" w:rsidP="003938AF">
      <w:pPr>
        <w:spacing w:before="120"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 w:hint="eastAsia"/>
          <w:sz w:val="28"/>
          <w:szCs w:val="32"/>
        </w:rPr>
        <w:t>五</w:t>
      </w:r>
      <w:r w:rsidRPr="006314BF">
        <w:rPr>
          <w:rFonts w:ascii="仿宋" w:eastAsia="仿宋" w:hAnsi="仿宋"/>
          <w:sz w:val="28"/>
          <w:szCs w:val="32"/>
        </w:rPr>
        <w:t>、</w:t>
      </w:r>
      <w:r w:rsidR="0000545C">
        <w:rPr>
          <w:rFonts w:ascii="仿宋" w:eastAsia="仿宋" w:hAnsi="仿宋" w:hint="eastAsia"/>
          <w:sz w:val="28"/>
          <w:szCs w:val="32"/>
        </w:rPr>
        <w:t>交通接站</w:t>
      </w:r>
      <w:r w:rsidR="007E0221">
        <w:rPr>
          <w:rFonts w:ascii="仿宋" w:eastAsia="仿宋" w:hAnsi="仿宋" w:hint="eastAsia"/>
          <w:sz w:val="28"/>
          <w:szCs w:val="32"/>
        </w:rPr>
        <w:t>：</w:t>
      </w:r>
    </w:p>
    <w:p w:rsidR="00E64039" w:rsidRDefault="007E0221" w:rsidP="007E0221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  <w:r w:rsidR="00E64039" w:rsidRPr="0000545C">
        <w:rPr>
          <w:rFonts w:ascii="仿宋" w:eastAsia="仿宋" w:hAnsi="仿宋" w:hint="eastAsia"/>
          <w:sz w:val="28"/>
          <w:szCs w:val="32"/>
        </w:rPr>
        <w:t>会务组在6月2</w:t>
      </w:r>
      <w:r w:rsidR="00E64039" w:rsidRPr="0000545C">
        <w:rPr>
          <w:rFonts w:ascii="仿宋" w:eastAsia="仿宋" w:hAnsi="仿宋"/>
          <w:sz w:val="28"/>
          <w:szCs w:val="32"/>
        </w:rPr>
        <w:t>0</w:t>
      </w:r>
      <w:r w:rsidR="00E64039" w:rsidRPr="0000545C">
        <w:rPr>
          <w:rFonts w:ascii="仿宋" w:eastAsia="仿宋" w:hAnsi="仿宋" w:hint="eastAsia"/>
          <w:sz w:val="28"/>
          <w:szCs w:val="32"/>
        </w:rPr>
        <w:t>日13:00-21:30期间，在晋江（泉州）机场及泉州高铁站安排，会后送站，接站车辆班次后续通知。</w:t>
      </w:r>
    </w:p>
    <w:p w:rsidR="0000545C" w:rsidRPr="0000545C" w:rsidRDefault="0000545C" w:rsidP="007E0221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</w:p>
    <w:p w:rsidR="007E0221" w:rsidRDefault="006314BF" w:rsidP="007E0221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 w:hint="eastAsia"/>
          <w:sz w:val="28"/>
          <w:szCs w:val="32"/>
        </w:rPr>
        <w:t>附件：</w:t>
      </w:r>
      <w:r w:rsidR="0000545C" w:rsidRPr="0000545C">
        <w:rPr>
          <w:rFonts w:ascii="仿宋" w:eastAsia="仿宋" w:hAnsi="仿宋" w:hint="eastAsia"/>
          <w:sz w:val="28"/>
          <w:szCs w:val="32"/>
        </w:rPr>
        <w:t>煤制乙二醇产品聚酯行业应用研讨及展示对接会</w:t>
      </w:r>
      <w:r w:rsidRPr="006314BF">
        <w:rPr>
          <w:rFonts w:ascii="仿宋" w:eastAsia="仿宋" w:hAnsi="仿宋" w:hint="eastAsia"/>
          <w:sz w:val="28"/>
          <w:szCs w:val="32"/>
        </w:rPr>
        <w:t>参会</w:t>
      </w:r>
      <w:r w:rsidR="004826DC">
        <w:rPr>
          <w:rFonts w:ascii="仿宋" w:eastAsia="仿宋" w:hAnsi="仿宋" w:hint="eastAsia"/>
          <w:sz w:val="28"/>
          <w:szCs w:val="32"/>
        </w:rPr>
        <w:t>回执</w:t>
      </w:r>
    </w:p>
    <w:p w:rsidR="007E0221" w:rsidRDefault="00757A42" w:rsidP="006314B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89502F"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EAFB8" wp14:editId="6A08054D">
                <wp:simplePos x="0" y="0"/>
                <wp:positionH relativeFrom="column">
                  <wp:posOffset>3114592</wp:posOffset>
                </wp:positionH>
                <wp:positionV relativeFrom="paragraph">
                  <wp:posOffset>198203</wp:posOffset>
                </wp:positionV>
                <wp:extent cx="2743200" cy="33395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39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0221" w:rsidRDefault="007E0221" w:rsidP="007E0221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仿宋" w:eastAsia="仿宋" w:hAnsi="仿宋"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6314BF">
                              <w:rPr>
                                <w:rFonts w:ascii="仿宋" w:eastAsia="仿宋" w:hAnsi="仿宋" w:hint="eastAsia"/>
                                <w:sz w:val="28"/>
                                <w:szCs w:val="32"/>
                              </w:rPr>
                              <w:t>中国化学纤维工业协会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AFB8" id="文本框 5" o:spid="_x0000_s1027" type="#_x0000_t202" style="position:absolute;left:0;text-align:left;margin-left:245.25pt;margin-top:15.6pt;width:3in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" filled="f" stroked="f">
                <v:textbox>
                  <w:txbxContent>
                    <w:p w:rsidR="007E0221" w:rsidRDefault="007E0221" w:rsidP="007E0221">
                      <w:pPr>
                        <w:spacing w:after="0"/>
                        <w:ind w:firstLine="0"/>
                        <w:jc w:val="center"/>
                        <w:rPr>
                          <w:rFonts w:ascii="仿宋" w:eastAsia="仿宋" w:hAnsi="仿宋"/>
                          <w:bCs/>
                          <w:color w:val="000000"/>
                          <w:sz w:val="28"/>
                          <w:szCs w:val="32"/>
                        </w:rPr>
                      </w:pPr>
                      <w:r w:rsidRPr="006314BF">
                        <w:rPr>
                          <w:rFonts w:ascii="仿宋" w:eastAsia="仿宋" w:hAnsi="仿宋" w:hint="eastAsia"/>
                          <w:sz w:val="28"/>
                          <w:szCs w:val="32"/>
                        </w:rPr>
                        <w:t>中国化学纤维工业协会</w:t>
                      </w:r>
                    </w:p>
                  </w:txbxContent>
                </v:textbox>
              </v:shape>
            </w:pict>
          </mc:Fallback>
        </mc:AlternateContent>
      </w:r>
      <w:r w:rsidR="007E0221" w:rsidRPr="0089502F"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472D3" wp14:editId="5855F7FF">
                <wp:simplePos x="0" y="0"/>
                <wp:positionH relativeFrom="column">
                  <wp:posOffset>275507</wp:posOffset>
                </wp:positionH>
                <wp:positionV relativeFrom="paragraph">
                  <wp:posOffset>197761</wp:posOffset>
                </wp:positionV>
                <wp:extent cx="2743200" cy="715617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15617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0221" w:rsidRDefault="007E0221" w:rsidP="007E0221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32"/>
                              </w:rPr>
                            </w:pPr>
                            <w:r w:rsidRPr="006314BF">
                              <w:rPr>
                                <w:rFonts w:ascii="仿宋" w:eastAsia="仿宋" w:hAnsi="仿宋" w:hint="eastAsia"/>
                                <w:sz w:val="28"/>
                                <w:szCs w:val="32"/>
                              </w:rPr>
                              <w:t>中国石油和化学工业联合会</w:t>
                            </w:r>
                          </w:p>
                          <w:p w:rsidR="007E0221" w:rsidRDefault="007E0221" w:rsidP="007E0221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仿宋" w:eastAsia="仿宋" w:hAnsi="仿宋"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6314BF">
                              <w:rPr>
                                <w:rFonts w:ascii="仿宋" w:eastAsia="仿宋" w:hAnsi="仿宋" w:hint="eastAsia"/>
                                <w:sz w:val="28"/>
                                <w:szCs w:val="32"/>
                              </w:rPr>
                              <w:t>煤化工专业委员会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72D3" id="文本框 4" o:spid="_x0000_s1028" type="#_x0000_t202" style="position:absolute;left:0;text-align:left;margin-left:21.7pt;margin-top:15.55pt;width:3in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" filled="f" stroked="f">
                <v:textbox>
                  <w:txbxContent>
                    <w:p w:rsidR="007E0221" w:rsidRDefault="007E0221" w:rsidP="007E0221">
                      <w:pPr>
                        <w:spacing w:after="0"/>
                        <w:ind w:firstLine="0"/>
                        <w:jc w:val="center"/>
                        <w:rPr>
                          <w:rFonts w:ascii="仿宋" w:eastAsia="仿宋" w:hAnsi="仿宋"/>
                          <w:sz w:val="28"/>
                          <w:szCs w:val="32"/>
                        </w:rPr>
                      </w:pPr>
                      <w:r w:rsidRPr="006314BF">
                        <w:rPr>
                          <w:rFonts w:ascii="仿宋" w:eastAsia="仿宋" w:hAnsi="仿宋" w:hint="eastAsia"/>
                          <w:sz w:val="28"/>
                          <w:szCs w:val="32"/>
                        </w:rPr>
                        <w:t>中国石油和化学工业联合会</w:t>
                      </w:r>
                    </w:p>
                    <w:p w:rsidR="007E0221" w:rsidRDefault="007E0221" w:rsidP="007E0221">
                      <w:pPr>
                        <w:spacing w:after="0"/>
                        <w:ind w:firstLine="0"/>
                        <w:jc w:val="center"/>
                        <w:rPr>
                          <w:rFonts w:ascii="仿宋" w:eastAsia="仿宋" w:hAnsi="仿宋"/>
                          <w:bCs/>
                          <w:color w:val="000000"/>
                          <w:sz w:val="28"/>
                          <w:szCs w:val="32"/>
                        </w:rPr>
                      </w:pPr>
                      <w:r w:rsidRPr="006314BF">
                        <w:rPr>
                          <w:rFonts w:ascii="仿宋" w:eastAsia="仿宋" w:hAnsi="仿宋" w:hint="eastAsia"/>
                          <w:sz w:val="28"/>
                          <w:szCs w:val="32"/>
                        </w:rPr>
                        <w:t>煤化工专业委员会</w:t>
                      </w:r>
                    </w:p>
                  </w:txbxContent>
                </v:textbox>
              </v:shape>
            </w:pict>
          </mc:Fallback>
        </mc:AlternateContent>
      </w:r>
      <w:r w:rsidR="006314BF" w:rsidRPr="006314BF">
        <w:rPr>
          <w:rFonts w:ascii="仿宋" w:eastAsia="仿宋" w:hAnsi="仿宋"/>
          <w:sz w:val="28"/>
          <w:szCs w:val="32"/>
        </w:rPr>
        <w:t xml:space="preserve">  </w:t>
      </w:r>
      <w:r w:rsidR="00936CAC">
        <w:rPr>
          <w:rFonts w:ascii="仿宋" w:eastAsia="仿宋" w:hAnsi="仿宋"/>
          <w:sz w:val="28"/>
          <w:szCs w:val="32"/>
        </w:rPr>
        <w:t xml:space="preserve"> </w:t>
      </w:r>
    </w:p>
    <w:p w:rsidR="007E0221" w:rsidRPr="006314BF" w:rsidRDefault="007E0221" w:rsidP="006314BF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</w:p>
    <w:p w:rsidR="00DA2987" w:rsidRDefault="006314BF" w:rsidP="00226670">
      <w:pPr>
        <w:spacing w:after="0"/>
        <w:ind w:rightChars="-67" w:right="-147" w:firstLineChars="200" w:firstLine="560"/>
        <w:rPr>
          <w:rFonts w:ascii="仿宋" w:eastAsia="仿宋" w:hAnsi="仿宋"/>
          <w:sz w:val="28"/>
          <w:szCs w:val="32"/>
        </w:rPr>
      </w:pPr>
      <w:r w:rsidRPr="006314BF">
        <w:rPr>
          <w:rFonts w:ascii="仿宋" w:eastAsia="仿宋" w:hAnsi="仿宋"/>
          <w:sz w:val="28"/>
          <w:szCs w:val="32"/>
        </w:rPr>
        <w:t xml:space="preserve">                     </w:t>
      </w:r>
      <w:r w:rsidR="007E0221">
        <w:rPr>
          <w:rFonts w:ascii="仿宋" w:eastAsia="仿宋" w:hAnsi="仿宋"/>
          <w:sz w:val="28"/>
          <w:szCs w:val="32"/>
        </w:rPr>
        <w:t xml:space="preserve">              </w:t>
      </w:r>
      <w:r w:rsidRPr="006314BF">
        <w:rPr>
          <w:rFonts w:ascii="仿宋" w:eastAsia="仿宋" w:hAnsi="仿宋"/>
          <w:sz w:val="28"/>
          <w:szCs w:val="32"/>
        </w:rPr>
        <w:t xml:space="preserve">  </w:t>
      </w:r>
      <w:r w:rsidR="007E0221">
        <w:rPr>
          <w:rFonts w:ascii="仿宋" w:eastAsia="仿宋" w:hAnsi="仿宋"/>
          <w:sz w:val="28"/>
          <w:szCs w:val="32"/>
        </w:rPr>
        <w:t xml:space="preserve">  </w:t>
      </w:r>
      <w:r w:rsidRPr="006314BF">
        <w:rPr>
          <w:rFonts w:ascii="仿宋" w:eastAsia="仿宋" w:hAnsi="仿宋"/>
          <w:sz w:val="28"/>
          <w:szCs w:val="32"/>
        </w:rPr>
        <w:t xml:space="preserve"> </w:t>
      </w:r>
      <w:r w:rsidRPr="006314BF">
        <w:rPr>
          <w:rFonts w:ascii="仿宋" w:eastAsia="仿宋" w:hAnsi="仿宋" w:hint="eastAsia"/>
          <w:sz w:val="28"/>
          <w:szCs w:val="32"/>
        </w:rPr>
        <w:t>2019年</w:t>
      </w:r>
      <w:r w:rsidR="00757A42">
        <w:rPr>
          <w:rFonts w:ascii="仿宋" w:eastAsia="仿宋" w:hAnsi="仿宋" w:hint="eastAsia"/>
          <w:sz w:val="28"/>
          <w:szCs w:val="32"/>
        </w:rPr>
        <w:t>5</w:t>
      </w:r>
      <w:r w:rsidRPr="006314BF">
        <w:rPr>
          <w:rFonts w:ascii="仿宋" w:eastAsia="仿宋" w:hAnsi="仿宋" w:hint="eastAsia"/>
          <w:sz w:val="28"/>
          <w:szCs w:val="32"/>
        </w:rPr>
        <w:t>月</w:t>
      </w:r>
      <w:r w:rsidR="0010414B">
        <w:rPr>
          <w:rFonts w:ascii="仿宋" w:eastAsia="仿宋" w:hAnsi="仿宋" w:hint="eastAsia"/>
          <w:sz w:val="28"/>
          <w:szCs w:val="32"/>
        </w:rPr>
        <w:t>16</w:t>
      </w:r>
      <w:r w:rsidRPr="006314BF">
        <w:rPr>
          <w:rFonts w:ascii="仿宋" w:eastAsia="仿宋" w:hAnsi="仿宋" w:hint="eastAsia"/>
          <w:sz w:val="28"/>
          <w:szCs w:val="32"/>
        </w:rPr>
        <w:t>日</w:t>
      </w:r>
    </w:p>
    <w:p w:rsidR="00DA2987" w:rsidRDefault="00DA2987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br w:type="page"/>
      </w:r>
    </w:p>
    <w:p w:rsidR="00DA2987" w:rsidRPr="00F148E4" w:rsidRDefault="00DA2987" w:rsidP="00DA2987">
      <w:pPr>
        <w:spacing w:after="0" w:line="240" w:lineRule="auto"/>
        <w:ind w:firstLine="0"/>
        <w:rPr>
          <w:rFonts w:ascii="仿宋" w:eastAsia="仿宋" w:hAnsi="仿宋"/>
          <w:sz w:val="32"/>
          <w:szCs w:val="32"/>
        </w:rPr>
      </w:pPr>
      <w:r w:rsidRPr="00F148E4"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Pr="00F148E4">
        <w:rPr>
          <w:rFonts w:ascii="仿宋" w:eastAsia="仿宋" w:hAnsi="仿宋"/>
          <w:sz w:val="32"/>
          <w:szCs w:val="32"/>
        </w:rPr>
        <w:t xml:space="preserve"> </w:t>
      </w:r>
    </w:p>
    <w:p w:rsidR="00DA2987" w:rsidRPr="00555C04" w:rsidRDefault="00DA2987" w:rsidP="00FF726D">
      <w:pPr>
        <w:widowControl w:val="0"/>
        <w:spacing w:after="240" w:line="240" w:lineRule="auto"/>
        <w:ind w:firstLine="0"/>
        <w:jc w:val="center"/>
        <w:rPr>
          <w:rFonts w:ascii="Times New Roman" w:eastAsia="宋体" w:hAnsi="Times New Roman" w:cs="Times New Roman"/>
          <w:color w:val="000000"/>
          <w:kern w:val="2"/>
          <w:szCs w:val="84"/>
        </w:rPr>
      </w:pPr>
      <w:r w:rsidRPr="00F86A11">
        <w:rPr>
          <w:rFonts w:ascii="Times New Roman" w:eastAsia="宋体" w:hAnsi="宋体" w:cs="Times New Roman" w:hint="eastAsia"/>
          <w:b/>
          <w:color w:val="000000"/>
          <w:kern w:val="2"/>
          <w:sz w:val="32"/>
          <w:szCs w:val="28"/>
        </w:rPr>
        <w:t>煤制乙二醇产品聚酯行业应用研讨及展示对接会参会回执</w:t>
      </w:r>
    </w:p>
    <w:p w:rsidR="00DA2987" w:rsidRPr="005201C5" w:rsidRDefault="00FF726D" w:rsidP="00DA2987">
      <w:pPr>
        <w:widowControl w:val="0"/>
        <w:spacing w:after="0"/>
        <w:ind w:firstLineChars="150" w:firstLine="361"/>
        <w:jc w:val="both"/>
        <w:rPr>
          <w:rFonts w:ascii="仿宋" w:eastAsia="仿宋" w:hAnsi="仿宋" w:cs="Times New Roman"/>
          <w:bCs/>
          <w:szCs w:val="21"/>
        </w:rPr>
      </w:pPr>
      <w:r>
        <w:rPr>
          <w:rFonts w:ascii="Times New Roman" w:eastAsia="楷体" w:hAnsi="楷体" w:cs="Times New Roman" w:hint="eastAsia"/>
          <w:b/>
          <w:bCs/>
          <w:sz w:val="24"/>
          <w:szCs w:val="21"/>
        </w:rPr>
        <w:t xml:space="preserve"> </w:t>
      </w:r>
      <w:r w:rsidR="00DA2987" w:rsidRPr="005201C5">
        <w:rPr>
          <w:rFonts w:ascii="仿宋" w:eastAsia="仿宋" w:hAnsi="仿宋" w:cs="Times New Roman"/>
          <w:bCs/>
          <w:szCs w:val="21"/>
        </w:rPr>
        <w:t>会议时间：6月20</w:t>
      </w:r>
      <w:r w:rsidR="00DA2987" w:rsidRPr="005201C5">
        <w:rPr>
          <w:rFonts w:ascii="仿宋" w:eastAsia="仿宋" w:hAnsi="仿宋" w:cs="Times New Roman" w:hint="eastAsia"/>
          <w:bCs/>
          <w:szCs w:val="21"/>
        </w:rPr>
        <w:t>—</w:t>
      </w:r>
      <w:r w:rsidR="00DA2987" w:rsidRPr="005201C5">
        <w:rPr>
          <w:rFonts w:ascii="仿宋" w:eastAsia="仿宋" w:hAnsi="仿宋" w:cs="Times New Roman"/>
          <w:bCs/>
          <w:szCs w:val="21"/>
        </w:rPr>
        <w:t>22日</w:t>
      </w:r>
      <w:r w:rsidR="00DA2987" w:rsidRPr="005201C5">
        <w:rPr>
          <w:rFonts w:ascii="仿宋" w:eastAsia="仿宋" w:hAnsi="仿宋" w:cs="Times New Roman" w:hint="eastAsia"/>
          <w:bCs/>
          <w:szCs w:val="21"/>
        </w:rPr>
        <w:t>（2</w:t>
      </w:r>
      <w:r w:rsidR="00DA2987" w:rsidRPr="005201C5">
        <w:rPr>
          <w:rFonts w:ascii="仿宋" w:eastAsia="仿宋" w:hAnsi="仿宋" w:cs="Times New Roman"/>
          <w:bCs/>
          <w:szCs w:val="21"/>
        </w:rPr>
        <w:t>0</w:t>
      </w:r>
      <w:r w:rsidR="00DA2987" w:rsidRPr="005201C5">
        <w:rPr>
          <w:rFonts w:ascii="仿宋" w:eastAsia="仿宋" w:hAnsi="仿宋" w:cs="Times New Roman" w:hint="eastAsia"/>
          <w:bCs/>
          <w:szCs w:val="21"/>
        </w:rPr>
        <w:t>日报到）</w:t>
      </w:r>
    </w:p>
    <w:p w:rsidR="00FF726D" w:rsidRPr="005201C5" w:rsidRDefault="00FF726D" w:rsidP="00FF726D">
      <w:pPr>
        <w:widowControl w:val="0"/>
        <w:spacing w:after="0"/>
        <w:ind w:firstLineChars="150" w:firstLine="330"/>
        <w:jc w:val="both"/>
        <w:rPr>
          <w:rFonts w:ascii="仿宋" w:eastAsia="仿宋" w:hAnsi="仿宋" w:cs="Times New Roman"/>
          <w:bCs/>
          <w:szCs w:val="21"/>
        </w:rPr>
      </w:pPr>
      <w:r w:rsidRPr="005201C5">
        <w:rPr>
          <w:rFonts w:ascii="仿宋" w:eastAsia="仿宋" w:hAnsi="仿宋" w:cs="Times New Roman" w:hint="eastAsia"/>
          <w:bCs/>
          <w:szCs w:val="21"/>
        </w:rPr>
        <w:t xml:space="preserve"> 财务、发票</w:t>
      </w:r>
      <w:r w:rsidR="00961423" w:rsidRPr="005201C5">
        <w:rPr>
          <w:rFonts w:ascii="仿宋" w:eastAsia="仿宋" w:hAnsi="仿宋" w:cs="Times New Roman" w:hint="eastAsia"/>
          <w:bCs/>
          <w:szCs w:val="21"/>
        </w:rPr>
        <w:t xml:space="preserve"> </w:t>
      </w:r>
      <w:r w:rsidRPr="005201C5">
        <w:rPr>
          <w:rFonts w:ascii="仿宋" w:eastAsia="仿宋" w:hAnsi="仿宋" w:cs="Times New Roman" w:hint="eastAsia"/>
          <w:bCs/>
          <w:szCs w:val="21"/>
        </w:rPr>
        <w:t>及接站车辆</w:t>
      </w:r>
      <w:r w:rsidR="00961423" w:rsidRPr="005201C5">
        <w:rPr>
          <w:rFonts w:ascii="仿宋" w:eastAsia="仿宋" w:hAnsi="仿宋" w:cs="Times New Roman" w:hint="eastAsia"/>
          <w:bCs/>
          <w:szCs w:val="21"/>
        </w:rPr>
        <w:t xml:space="preserve"> </w:t>
      </w:r>
      <w:r w:rsidRPr="005201C5">
        <w:rPr>
          <w:rFonts w:ascii="仿宋" w:eastAsia="仿宋" w:hAnsi="仿宋" w:cs="Times New Roman"/>
          <w:bCs/>
          <w:szCs w:val="21"/>
        </w:rPr>
        <w:t>：</w:t>
      </w:r>
      <w:r w:rsidR="00E50859" w:rsidRPr="005201C5">
        <w:rPr>
          <w:rFonts w:ascii="仿宋" w:eastAsia="仿宋" w:hAnsi="仿宋" w:cs="Times New Roman" w:hint="eastAsia"/>
          <w:bCs/>
          <w:szCs w:val="21"/>
        </w:rPr>
        <w:t xml:space="preserve"> </w:t>
      </w:r>
      <w:r w:rsidR="00E50859" w:rsidRPr="005201C5">
        <w:rPr>
          <w:rFonts w:ascii="仿宋" w:eastAsia="仿宋" w:hAnsi="仿宋" w:cs="Times New Roman"/>
          <w:bCs/>
          <w:szCs w:val="21"/>
        </w:rPr>
        <w:t xml:space="preserve"> </w:t>
      </w:r>
      <w:r w:rsidRPr="005201C5">
        <w:rPr>
          <w:rFonts w:ascii="仿宋" w:eastAsia="仿宋" w:hAnsi="仿宋" w:cs="Times New Roman" w:hint="eastAsia"/>
          <w:bCs/>
          <w:szCs w:val="21"/>
        </w:rPr>
        <w:t>刘莉莉</w:t>
      </w:r>
      <w:r w:rsidRPr="005201C5">
        <w:rPr>
          <w:rFonts w:ascii="仿宋" w:eastAsia="仿宋" w:hAnsi="仿宋" w:cs="Times New Roman"/>
          <w:bCs/>
          <w:szCs w:val="21"/>
        </w:rPr>
        <w:t>：13810469441</w:t>
      </w:r>
      <w:r w:rsidRPr="005201C5">
        <w:rPr>
          <w:rFonts w:ascii="仿宋" w:eastAsia="仿宋" w:hAnsi="仿宋" w:cs="Times New Roman" w:hint="eastAsia"/>
          <w:bCs/>
          <w:szCs w:val="21"/>
        </w:rPr>
        <w:t>，</w:t>
      </w:r>
      <w:r w:rsidRPr="005201C5">
        <w:rPr>
          <w:rFonts w:ascii="仿宋" w:eastAsia="仿宋" w:hAnsi="仿宋" w:cs="Times New Roman"/>
          <w:bCs/>
          <w:szCs w:val="21"/>
        </w:rPr>
        <w:t>Email：652246540@qq.com</w:t>
      </w:r>
    </w:p>
    <w:p w:rsidR="00E50859" w:rsidRPr="005201C5" w:rsidRDefault="00E50859" w:rsidP="00E50859">
      <w:pPr>
        <w:widowControl w:val="0"/>
        <w:spacing w:after="0"/>
        <w:ind w:firstLineChars="150" w:firstLine="330"/>
        <w:jc w:val="both"/>
        <w:rPr>
          <w:rFonts w:ascii="仿宋" w:eastAsia="仿宋" w:hAnsi="仿宋"/>
          <w:sz w:val="32"/>
          <w:szCs w:val="32"/>
        </w:rPr>
      </w:pPr>
      <w:r w:rsidRPr="005201C5">
        <w:rPr>
          <w:rFonts w:ascii="仿宋" w:eastAsia="仿宋" w:hAnsi="仿宋" w:cs="Times New Roman" w:hint="eastAsia"/>
          <w:bCs/>
          <w:szCs w:val="21"/>
        </w:rPr>
        <w:t xml:space="preserve"> 展示对接展板/推荐企业目录素材：王永生：17710368286，</w:t>
      </w:r>
      <w:r w:rsidRPr="005201C5">
        <w:rPr>
          <w:rFonts w:ascii="仿宋" w:eastAsia="仿宋" w:hAnsi="仿宋" w:cs="Times New Roman"/>
          <w:bCs/>
          <w:szCs w:val="21"/>
        </w:rPr>
        <w:t>Email</w:t>
      </w:r>
      <w:r w:rsidRPr="005201C5">
        <w:rPr>
          <w:rFonts w:ascii="仿宋" w:eastAsia="仿宋" w:hAnsi="仿宋" w:cs="Times New Roman" w:hint="eastAsia"/>
          <w:bCs/>
          <w:szCs w:val="21"/>
        </w:rPr>
        <w:t>：</w:t>
      </w:r>
      <w:hyperlink r:id="rId8" w:history="1">
        <w:r w:rsidRPr="005201C5">
          <w:rPr>
            <w:rFonts w:ascii="仿宋" w:eastAsia="仿宋" w:hAnsi="仿宋" w:cs="Times New Roman"/>
            <w:bCs/>
            <w:szCs w:val="21"/>
          </w:rPr>
          <w:t>ccfawys@126.com</w:t>
        </w:r>
      </w:hyperlink>
    </w:p>
    <w:p w:rsidR="00FF726D" w:rsidRPr="00E50859" w:rsidRDefault="00FF726D" w:rsidP="00E50859">
      <w:pPr>
        <w:widowControl w:val="0"/>
        <w:spacing w:after="0"/>
        <w:ind w:firstLineChars="150" w:firstLine="331"/>
        <w:jc w:val="both"/>
        <w:rPr>
          <w:rFonts w:ascii="仿宋" w:eastAsia="仿宋" w:hAnsi="仿宋" w:cs="Times New Roman"/>
          <w:b/>
          <w:bCs/>
          <w:szCs w:val="21"/>
        </w:rPr>
      </w:pP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53"/>
        <w:gridCol w:w="951"/>
        <w:gridCol w:w="1749"/>
        <w:gridCol w:w="1133"/>
        <w:gridCol w:w="1181"/>
        <w:gridCol w:w="2564"/>
      </w:tblGrid>
      <w:tr w:rsidR="00DA2987" w:rsidRPr="00555C04" w:rsidTr="00FF726D">
        <w:trPr>
          <w:cantSplit/>
          <w:trHeight w:val="491"/>
          <w:jc w:val="center"/>
        </w:trPr>
        <w:tc>
          <w:tcPr>
            <w:tcW w:w="848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479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2052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A2987" w:rsidRPr="00555C04" w:rsidTr="00F86A11">
        <w:trPr>
          <w:cantSplit/>
          <w:trHeight w:val="520"/>
          <w:jc w:val="center"/>
        </w:trPr>
        <w:tc>
          <w:tcPr>
            <w:tcW w:w="848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479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邮</w:t>
            </w:r>
            <w:r w:rsidR="00FF726D">
              <w:rPr>
                <w:rFonts w:ascii="Times New Roman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 xml:space="preserve"> </w:t>
            </w:r>
            <w:r w:rsidR="00FF726D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 xml:space="preserve">  </w:t>
            </w: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箱</w:t>
            </w:r>
          </w:p>
        </w:tc>
        <w:tc>
          <w:tcPr>
            <w:tcW w:w="2051" w:type="pct"/>
            <w:gridSpan w:val="2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A2987" w:rsidRPr="00555C04" w:rsidTr="00F86A11">
        <w:trPr>
          <w:cantSplit/>
          <w:trHeight w:val="563"/>
          <w:jc w:val="center"/>
        </w:trPr>
        <w:tc>
          <w:tcPr>
            <w:tcW w:w="848" w:type="pct"/>
            <w:gridSpan w:val="2"/>
            <w:vMerge w:val="restar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参会人员</w:t>
            </w:r>
          </w:p>
        </w:tc>
        <w:tc>
          <w:tcPr>
            <w:tcW w:w="5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958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职务</w:t>
            </w: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647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手机</w:t>
            </w:r>
          </w:p>
        </w:tc>
        <w:tc>
          <w:tcPr>
            <w:tcW w:w="1405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邮箱</w:t>
            </w:r>
          </w:p>
        </w:tc>
      </w:tr>
      <w:tr w:rsidR="00DA2987" w:rsidRPr="00555C04" w:rsidTr="00F86A11">
        <w:trPr>
          <w:cantSplit/>
          <w:trHeight w:val="426"/>
          <w:jc w:val="center"/>
        </w:trPr>
        <w:tc>
          <w:tcPr>
            <w:tcW w:w="848" w:type="pct"/>
            <w:gridSpan w:val="2"/>
            <w:vMerge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58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5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A2987" w:rsidRPr="00555C04" w:rsidTr="00F86A11">
        <w:trPr>
          <w:cantSplit/>
          <w:trHeight w:val="433"/>
          <w:jc w:val="center"/>
        </w:trPr>
        <w:tc>
          <w:tcPr>
            <w:tcW w:w="848" w:type="pct"/>
            <w:gridSpan w:val="2"/>
            <w:vMerge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58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5" w:type="pct"/>
            <w:vAlign w:val="center"/>
          </w:tcPr>
          <w:p w:rsidR="00DA2987" w:rsidRPr="00555C04" w:rsidRDefault="00DA2987" w:rsidP="00B15C54">
            <w:pPr>
              <w:widowControl w:val="0"/>
              <w:spacing w:before="50" w:after="50" w:line="240" w:lineRule="auto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DA2987" w:rsidRPr="00555C04" w:rsidTr="001E405E">
        <w:trPr>
          <w:trHeight w:val="1092"/>
          <w:jc w:val="center"/>
        </w:trPr>
        <w:tc>
          <w:tcPr>
            <w:tcW w:w="5000" w:type="pct"/>
            <w:gridSpan w:val="7"/>
          </w:tcPr>
          <w:p w:rsidR="00DA2987" w:rsidRPr="00555C04" w:rsidRDefault="00DA2987" w:rsidP="001E405E">
            <w:pPr>
              <w:widowControl w:val="0"/>
              <w:snapToGrid w:val="0"/>
              <w:spacing w:after="0" w:line="240" w:lineRule="auto"/>
              <w:ind w:firstLine="0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酒店住宿：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海丝博亚国际</w:t>
            </w: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酒店</w:t>
            </w:r>
          </w:p>
          <w:p w:rsidR="00DA2987" w:rsidRPr="00555C04" w:rsidRDefault="00DA2987" w:rsidP="001E405E">
            <w:pPr>
              <w:widowControl w:val="0"/>
              <w:snapToGrid w:val="0"/>
              <w:spacing w:after="0" w:line="240" w:lineRule="auto"/>
              <w:ind w:firstLineChars="333" w:firstLine="1066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标间，入住时间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,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离店时间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 xml:space="preserve">,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间数</w:t>
            </w:r>
          </w:p>
          <w:p w:rsidR="00DA2987" w:rsidRPr="00555C04" w:rsidRDefault="00DA2987" w:rsidP="001E405E">
            <w:pPr>
              <w:widowControl w:val="0"/>
              <w:snapToGrid w:val="0"/>
              <w:spacing w:after="0" w:line="240" w:lineRule="auto"/>
              <w:ind w:firstLineChars="333" w:firstLine="1066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单间，入住时间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>,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离店时间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 </w:t>
            </w:r>
            <w:r w:rsidRPr="00555C04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u w:val="single"/>
              </w:rPr>
              <w:t xml:space="preserve">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  <w:t xml:space="preserve">,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间数</w:t>
            </w:r>
          </w:p>
        </w:tc>
      </w:tr>
      <w:tr w:rsidR="00DA2987" w:rsidRPr="00555C04" w:rsidTr="00B15C54">
        <w:trPr>
          <w:trHeight w:val="651"/>
          <w:jc w:val="center"/>
        </w:trPr>
        <w:tc>
          <w:tcPr>
            <w:tcW w:w="600" w:type="pct"/>
          </w:tcPr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开</w:t>
            </w: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票</w:t>
            </w: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信</w:t>
            </w: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息</w:t>
            </w:r>
          </w:p>
          <w:p w:rsidR="00DA2987" w:rsidRPr="00555C04" w:rsidRDefault="00DA2987" w:rsidP="00FF726D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FF726D">
              <w:rPr>
                <w:rFonts w:ascii="Times New Roman" w:eastAsia="宋体" w:hAnsi="宋体" w:cs="Times New Roman" w:hint="eastAsia"/>
                <w:b/>
                <w:color w:val="000000"/>
                <w:spacing w:val="3"/>
                <w:w w:val="74"/>
                <w:sz w:val="21"/>
                <w:szCs w:val="21"/>
                <w:fitText w:val="630" w:id="1972392192"/>
              </w:rPr>
              <w:t>（必填</w:t>
            </w:r>
            <w:r w:rsidRPr="00FF726D">
              <w:rPr>
                <w:rFonts w:ascii="Times New Roman" w:eastAsia="宋体" w:hAnsi="宋体" w:cs="Times New Roman" w:hint="eastAsia"/>
                <w:color w:val="000000"/>
                <w:spacing w:val="2"/>
                <w:w w:val="74"/>
                <w:sz w:val="21"/>
                <w:szCs w:val="21"/>
                <w:fitText w:val="630" w:id="1972392192"/>
              </w:rPr>
              <w:t>）</w:t>
            </w:r>
          </w:p>
        </w:tc>
        <w:tc>
          <w:tcPr>
            <w:tcW w:w="4400" w:type="pct"/>
            <w:gridSpan w:val="6"/>
          </w:tcPr>
          <w:p w:rsidR="00DA2987" w:rsidRPr="00555C04" w:rsidRDefault="00DA2987" w:rsidP="001E405E">
            <w:pPr>
              <w:widowControl w:val="0"/>
              <w:snapToGrid w:val="0"/>
              <w:spacing w:before="120" w:after="0"/>
              <w:ind w:firstLine="0"/>
              <w:jc w:val="both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增值税普通发票</w:t>
            </w:r>
            <w:r>
              <w:rPr>
                <w:rFonts w:ascii="Times New Roman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 xml:space="preserve">     </w:t>
            </w:r>
            <w:r w:rsidRPr="00555C04"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  <w:t>□</w:t>
            </w:r>
            <w:r w:rsidRPr="00555C04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增值税专用发票</w:t>
            </w:r>
          </w:p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u w:val="single"/>
              </w:rPr>
            </w:pP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开户单位：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                            </w:t>
            </w:r>
            <w:r w:rsidR="001E405E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                                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联系人：</w:t>
            </w:r>
          </w:p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u w:val="single"/>
              </w:rPr>
            </w:pP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统一社会信用代码：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            </w:t>
            </w:r>
            <w:r w:rsidR="001E405E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                                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电话：</w:t>
            </w:r>
          </w:p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u w:val="single"/>
              </w:rPr>
            </w:pP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单位地址：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                          </w:t>
            </w:r>
          </w:p>
          <w:p w:rsidR="00DA2987" w:rsidRPr="00555C04" w:rsidRDefault="00DA2987" w:rsidP="00B15C54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宋体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账号：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                                </w:t>
            </w:r>
            <w:r w:rsidR="001E405E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                                    </w:t>
            </w:r>
            <w:r w:rsidRPr="00555C04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开户行：</w:t>
            </w:r>
          </w:p>
        </w:tc>
      </w:tr>
      <w:tr w:rsidR="00FF726D" w:rsidRPr="00555C04" w:rsidTr="001E405E">
        <w:trPr>
          <w:trHeight w:val="651"/>
          <w:jc w:val="center"/>
        </w:trPr>
        <w:tc>
          <w:tcPr>
            <w:tcW w:w="600" w:type="pct"/>
            <w:vAlign w:val="center"/>
          </w:tcPr>
          <w:p w:rsidR="00FF726D" w:rsidRPr="00555C04" w:rsidRDefault="00FF726D" w:rsidP="001E405E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FF726D">
              <w:rPr>
                <w:rFonts w:ascii="Times New Roman" w:eastAsia="宋体" w:hAnsi="宋体" w:cs="Times New Roman"/>
                <w:b/>
                <w:color w:val="000000"/>
                <w:kern w:val="2"/>
                <w:sz w:val="21"/>
                <w:szCs w:val="21"/>
              </w:rPr>
              <w:t>会议费用汇入帐号</w:t>
            </w:r>
          </w:p>
        </w:tc>
        <w:tc>
          <w:tcPr>
            <w:tcW w:w="4400" w:type="pct"/>
            <w:gridSpan w:val="6"/>
          </w:tcPr>
          <w:p w:rsidR="00FF726D" w:rsidRPr="00FF726D" w:rsidRDefault="00FF726D" w:rsidP="001E405E">
            <w:pPr>
              <w:spacing w:after="0"/>
              <w:ind w:firstLine="0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帐户名称：</w:t>
            </w:r>
            <w:r w:rsidRPr="00FF726D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>中国化学纤维工业协会</w:t>
            </w:r>
          </w:p>
          <w:p w:rsidR="00FF726D" w:rsidRPr="00FF726D" w:rsidRDefault="00FF726D" w:rsidP="001E405E">
            <w:pPr>
              <w:spacing w:after="0"/>
              <w:ind w:firstLine="0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帐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</w:t>
            </w: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号：</w:t>
            </w:r>
            <w:r w:rsidRPr="00FF726D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329856034014  </w:t>
            </w:r>
          </w:p>
          <w:p w:rsidR="00FF726D" w:rsidRPr="00555C04" w:rsidRDefault="00FF726D" w:rsidP="001E405E">
            <w:pPr>
              <w:spacing w:after="0"/>
              <w:ind w:firstLine="0"/>
              <w:rPr>
                <w:rFonts w:ascii="Times New Roman" w:eastAsia="宋体" w:hAnsi="Times New Roman" w:cs="Times New Roman"/>
                <w:color w:val="000000"/>
                <w:kern w:val="2"/>
                <w:sz w:val="32"/>
                <w:szCs w:val="21"/>
              </w:rPr>
            </w:pP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开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户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 w:rsidRPr="00FF726D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</w:rPr>
              <w:t>行：</w:t>
            </w:r>
            <w:r w:rsidRPr="00FF726D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</w:rPr>
              <w:t>中国银行北京针织路支行</w:t>
            </w:r>
          </w:p>
        </w:tc>
      </w:tr>
    </w:tbl>
    <w:p w:rsidR="00DA2987" w:rsidRPr="00555C04" w:rsidRDefault="00DA2987" w:rsidP="00DA2987">
      <w:pPr>
        <w:widowControl w:val="0"/>
        <w:spacing w:after="0" w:line="240" w:lineRule="auto"/>
        <w:ind w:firstLineChars="150" w:firstLine="360"/>
        <w:jc w:val="both"/>
        <w:rPr>
          <w:rFonts w:ascii="Times New Roman" w:eastAsia="楷体" w:hAnsi="Times New Roman" w:cs="Times New Roman"/>
          <w:bCs/>
          <w:sz w:val="24"/>
          <w:szCs w:val="21"/>
        </w:rPr>
      </w:pPr>
    </w:p>
    <w:p w:rsidR="00DA2987" w:rsidRPr="00555C04" w:rsidRDefault="00DA2987" w:rsidP="00DA2987">
      <w:pPr>
        <w:widowControl w:val="0"/>
        <w:spacing w:after="0" w:line="240" w:lineRule="auto"/>
        <w:ind w:firstLine="0"/>
        <w:jc w:val="both"/>
        <w:rPr>
          <w:rFonts w:ascii="Times New Roman" w:eastAsia="楷体" w:hAnsi="楷体" w:cs="Times New Roman"/>
          <w:bCs/>
          <w:sz w:val="24"/>
          <w:szCs w:val="21"/>
        </w:rPr>
      </w:pPr>
      <w:r w:rsidRPr="00555C04">
        <w:rPr>
          <w:rFonts w:ascii="Times New Roman" w:eastAsia="楷体" w:hAnsi="楷体" w:cs="Times New Roman"/>
          <w:bCs/>
          <w:sz w:val="24"/>
          <w:szCs w:val="21"/>
        </w:rPr>
        <w:t>注：</w:t>
      </w:r>
      <w:r w:rsidR="00FF726D">
        <w:rPr>
          <w:rFonts w:ascii="Times New Roman" w:eastAsia="楷体" w:hAnsi="楷体" w:cs="Times New Roman" w:hint="eastAsia"/>
          <w:bCs/>
          <w:sz w:val="24"/>
          <w:szCs w:val="21"/>
        </w:rPr>
        <w:t>本次活动免两人会务费，如需要增加参会人员，</w:t>
      </w:r>
      <w:r w:rsidR="00FF726D">
        <w:rPr>
          <w:rFonts w:ascii="宋体" w:hAnsi="宋体" w:hint="eastAsia"/>
          <w:color w:val="000000"/>
          <w:sz w:val="21"/>
          <w:szCs w:val="21"/>
        </w:rPr>
        <w:t>会议</w:t>
      </w:r>
      <w:r w:rsidR="00FF726D" w:rsidRPr="00225EEB">
        <w:rPr>
          <w:rFonts w:ascii="宋体" w:hAnsi="宋体" w:hint="eastAsia"/>
          <w:color w:val="000000"/>
          <w:sz w:val="21"/>
          <w:szCs w:val="21"/>
        </w:rPr>
        <w:t>注册费用：</w:t>
      </w:r>
      <w:r w:rsidR="00FF726D" w:rsidRPr="00EE1D5F">
        <w:rPr>
          <w:rFonts w:ascii="宋体" w:hAnsi="宋体"/>
          <w:color w:val="000000"/>
          <w:sz w:val="21"/>
          <w:szCs w:val="21"/>
        </w:rPr>
        <w:t>汇款</w:t>
      </w:r>
      <w:r w:rsidR="00FF726D" w:rsidRPr="00EE1D5F">
        <w:rPr>
          <w:rFonts w:ascii="宋体" w:hAnsi="宋体" w:hint="eastAsia"/>
          <w:color w:val="000000"/>
          <w:sz w:val="21"/>
          <w:szCs w:val="21"/>
        </w:rPr>
        <w:t>2000</w:t>
      </w:r>
      <w:r w:rsidR="00FF726D" w:rsidRPr="00EE1D5F">
        <w:rPr>
          <w:rFonts w:ascii="宋体" w:hAnsi="宋体"/>
          <w:color w:val="000000"/>
          <w:sz w:val="21"/>
          <w:szCs w:val="21"/>
        </w:rPr>
        <w:t>元</w:t>
      </w:r>
      <w:r w:rsidR="00FF726D" w:rsidRPr="00EE1D5F">
        <w:rPr>
          <w:rFonts w:ascii="宋体" w:hAnsi="宋体"/>
          <w:color w:val="000000"/>
          <w:sz w:val="21"/>
          <w:szCs w:val="21"/>
        </w:rPr>
        <w:t>/</w:t>
      </w:r>
      <w:r w:rsidR="00FF726D" w:rsidRPr="00EE1D5F">
        <w:rPr>
          <w:rFonts w:ascii="宋体" w:hAnsi="宋体"/>
          <w:color w:val="000000"/>
          <w:sz w:val="21"/>
          <w:szCs w:val="21"/>
        </w:rPr>
        <w:t>人，现场交费</w:t>
      </w:r>
      <w:r w:rsidR="00FF726D" w:rsidRPr="00EE1D5F">
        <w:rPr>
          <w:rFonts w:ascii="宋体" w:hAnsi="宋体" w:hint="eastAsia"/>
          <w:color w:val="000000"/>
          <w:sz w:val="21"/>
          <w:szCs w:val="21"/>
        </w:rPr>
        <w:t>2500</w:t>
      </w:r>
      <w:r w:rsidR="00FF726D" w:rsidRPr="00EE1D5F">
        <w:rPr>
          <w:rFonts w:ascii="宋体" w:hAnsi="宋体"/>
          <w:color w:val="000000"/>
          <w:sz w:val="21"/>
          <w:szCs w:val="21"/>
        </w:rPr>
        <w:t>元</w:t>
      </w:r>
      <w:r w:rsidR="00FF726D" w:rsidRPr="00EE1D5F">
        <w:rPr>
          <w:rFonts w:ascii="宋体" w:hAnsi="宋体"/>
          <w:color w:val="000000"/>
          <w:sz w:val="21"/>
          <w:szCs w:val="21"/>
        </w:rPr>
        <w:t>/</w:t>
      </w:r>
      <w:r w:rsidR="00FF726D" w:rsidRPr="00EE1D5F">
        <w:rPr>
          <w:rFonts w:ascii="宋体" w:hAnsi="宋体"/>
          <w:color w:val="000000"/>
          <w:sz w:val="21"/>
          <w:szCs w:val="21"/>
        </w:rPr>
        <w:t>人</w:t>
      </w:r>
      <w:r w:rsidR="00FF726D">
        <w:rPr>
          <w:rFonts w:ascii="宋体" w:hAnsi="宋体" w:hint="eastAsia"/>
          <w:color w:val="000000"/>
          <w:sz w:val="21"/>
          <w:szCs w:val="21"/>
        </w:rPr>
        <w:t>。</w:t>
      </w:r>
    </w:p>
    <w:p w:rsidR="00DA2987" w:rsidRPr="00555C04" w:rsidRDefault="00DA2987" w:rsidP="00DA2987">
      <w:pPr>
        <w:widowControl w:val="0"/>
        <w:spacing w:after="0" w:line="240" w:lineRule="auto"/>
        <w:ind w:firstLineChars="200" w:firstLine="480"/>
        <w:jc w:val="both"/>
        <w:rPr>
          <w:rFonts w:ascii="Times New Roman" w:eastAsia="楷体" w:hAnsi="楷体" w:cs="Times New Roman"/>
          <w:bCs/>
          <w:sz w:val="24"/>
          <w:szCs w:val="21"/>
        </w:rPr>
      </w:pP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晋江（泉州）机场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-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-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海丝博亚国际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酒店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,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车程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3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0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分钟</w:t>
      </w:r>
    </w:p>
    <w:p w:rsidR="00DA2987" w:rsidRPr="00555C04" w:rsidRDefault="00DA2987" w:rsidP="00DA2987">
      <w:pPr>
        <w:widowControl w:val="0"/>
        <w:spacing w:after="0" w:line="240" w:lineRule="auto"/>
        <w:ind w:firstLineChars="200" w:firstLine="480"/>
        <w:jc w:val="both"/>
        <w:rPr>
          <w:rFonts w:ascii="Times New Roman" w:eastAsia="楷体" w:hAnsi="楷体" w:cs="Times New Roman"/>
          <w:bCs/>
          <w:sz w:val="24"/>
          <w:szCs w:val="21"/>
        </w:rPr>
      </w:pP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泉州高铁站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-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-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海丝博亚国际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酒店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,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车程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3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0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分钟</w:t>
      </w:r>
    </w:p>
    <w:p w:rsidR="00B012D3" w:rsidRDefault="00DA2987" w:rsidP="00FF726D">
      <w:pPr>
        <w:widowControl w:val="0"/>
        <w:spacing w:after="0" w:line="240" w:lineRule="auto"/>
        <w:ind w:firstLineChars="200" w:firstLine="480"/>
        <w:jc w:val="both"/>
        <w:rPr>
          <w:rFonts w:ascii="Times New Roman" w:eastAsia="楷体" w:hAnsi="楷体" w:cs="Times New Roman"/>
          <w:bCs/>
          <w:sz w:val="24"/>
          <w:szCs w:val="21"/>
        </w:rPr>
      </w:pP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6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月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2</w:t>
      </w:r>
      <w:r w:rsidRPr="00555C04">
        <w:rPr>
          <w:rFonts w:ascii="Times New Roman" w:eastAsia="楷体" w:hAnsi="楷体" w:cs="Times New Roman"/>
          <w:bCs/>
          <w:sz w:val="24"/>
          <w:szCs w:val="21"/>
        </w:rPr>
        <w:t>0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日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13:00-21:30</w:t>
      </w:r>
      <w:r w:rsidRPr="00555C04">
        <w:rPr>
          <w:rFonts w:ascii="Times New Roman" w:eastAsia="楷体" w:hAnsi="楷体" w:cs="Times New Roman" w:hint="eastAsia"/>
          <w:bCs/>
          <w:sz w:val="24"/>
          <w:szCs w:val="21"/>
        </w:rPr>
        <w:t>期间，组委会安排车辆接站，会后送站，车辆班次后续通知）</w:t>
      </w:r>
    </w:p>
    <w:sectPr w:rsidR="00B012D3" w:rsidSect="002C7FE2">
      <w:pgSz w:w="12240" w:h="15840"/>
      <w:pgMar w:top="1440" w:right="1644" w:bottom="144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BA" w:rsidRDefault="009358BA" w:rsidP="009E0E06">
      <w:pPr>
        <w:spacing w:after="0" w:line="240" w:lineRule="auto"/>
      </w:pPr>
      <w:r>
        <w:separator/>
      </w:r>
    </w:p>
  </w:endnote>
  <w:endnote w:type="continuationSeparator" w:id="0">
    <w:p w:rsidR="009358BA" w:rsidRDefault="009358BA" w:rsidP="009E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BA" w:rsidRDefault="009358BA" w:rsidP="009E0E06">
      <w:pPr>
        <w:spacing w:after="0" w:line="240" w:lineRule="auto"/>
      </w:pPr>
      <w:r>
        <w:separator/>
      </w:r>
    </w:p>
  </w:footnote>
  <w:footnote w:type="continuationSeparator" w:id="0">
    <w:p w:rsidR="009358BA" w:rsidRDefault="009358BA" w:rsidP="009E0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A4"/>
    <w:rsid w:val="00004C3F"/>
    <w:rsid w:val="0000545C"/>
    <w:rsid w:val="00016BA7"/>
    <w:rsid w:val="00056030"/>
    <w:rsid w:val="000D12CB"/>
    <w:rsid w:val="000D1993"/>
    <w:rsid w:val="000E7AC8"/>
    <w:rsid w:val="0010414B"/>
    <w:rsid w:val="0012256B"/>
    <w:rsid w:val="0015244D"/>
    <w:rsid w:val="00164ACC"/>
    <w:rsid w:val="001B0EEE"/>
    <w:rsid w:val="001C1145"/>
    <w:rsid w:val="001D134C"/>
    <w:rsid w:val="001D2252"/>
    <w:rsid w:val="001D538B"/>
    <w:rsid w:val="001D613B"/>
    <w:rsid w:val="001D79BF"/>
    <w:rsid w:val="001E1B1D"/>
    <w:rsid w:val="001E405E"/>
    <w:rsid w:val="001E4DAE"/>
    <w:rsid w:val="001E5707"/>
    <w:rsid w:val="00207BDF"/>
    <w:rsid w:val="00214B1E"/>
    <w:rsid w:val="00223A93"/>
    <w:rsid w:val="00226670"/>
    <w:rsid w:val="00241407"/>
    <w:rsid w:val="00241F92"/>
    <w:rsid w:val="00255078"/>
    <w:rsid w:val="00272DC4"/>
    <w:rsid w:val="002C7FE2"/>
    <w:rsid w:val="002E060B"/>
    <w:rsid w:val="002F5728"/>
    <w:rsid w:val="00330388"/>
    <w:rsid w:val="0033473D"/>
    <w:rsid w:val="00343A99"/>
    <w:rsid w:val="00361616"/>
    <w:rsid w:val="00372482"/>
    <w:rsid w:val="00390595"/>
    <w:rsid w:val="003938AF"/>
    <w:rsid w:val="003A344F"/>
    <w:rsid w:val="003A4C3D"/>
    <w:rsid w:val="003B559C"/>
    <w:rsid w:val="003B6C7B"/>
    <w:rsid w:val="003D0907"/>
    <w:rsid w:val="003E46E2"/>
    <w:rsid w:val="003E6165"/>
    <w:rsid w:val="00402641"/>
    <w:rsid w:val="00407BFE"/>
    <w:rsid w:val="0041181A"/>
    <w:rsid w:val="00470074"/>
    <w:rsid w:val="004826DC"/>
    <w:rsid w:val="00492EB7"/>
    <w:rsid w:val="004C0353"/>
    <w:rsid w:val="004D3BE0"/>
    <w:rsid w:val="004D5FF6"/>
    <w:rsid w:val="005047C0"/>
    <w:rsid w:val="005055B4"/>
    <w:rsid w:val="00505E8C"/>
    <w:rsid w:val="005201C5"/>
    <w:rsid w:val="00530F81"/>
    <w:rsid w:val="00576B5A"/>
    <w:rsid w:val="00581FFB"/>
    <w:rsid w:val="005A4F07"/>
    <w:rsid w:val="005D045F"/>
    <w:rsid w:val="005E30E3"/>
    <w:rsid w:val="005F02DF"/>
    <w:rsid w:val="0062222A"/>
    <w:rsid w:val="006314BF"/>
    <w:rsid w:val="00642730"/>
    <w:rsid w:val="00656DDF"/>
    <w:rsid w:val="006636FD"/>
    <w:rsid w:val="00672F1D"/>
    <w:rsid w:val="00675A4E"/>
    <w:rsid w:val="00680496"/>
    <w:rsid w:val="00683742"/>
    <w:rsid w:val="006858DE"/>
    <w:rsid w:val="006F415D"/>
    <w:rsid w:val="006F4615"/>
    <w:rsid w:val="0070502A"/>
    <w:rsid w:val="007055A1"/>
    <w:rsid w:val="00711AF6"/>
    <w:rsid w:val="0073284A"/>
    <w:rsid w:val="00757A42"/>
    <w:rsid w:val="007674F0"/>
    <w:rsid w:val="007804C4"/>
    <w:rsid w:val="007B264D"/>
    <w:rsid w:val="007E0221"/>
    <w:rsid w:val="0081298B"/>
    <w:rsid w:val="00832C2A"/>
    <w:rsid w:val="00842466"/>
    <w:rsid w:val="008457F8"/>
    <w:rsid w:val="008521F8"/>
    <w:rsid w:val="00866F84"/>
    <w:rsid w:val="00872BA2"/>
    <w:rsid w:val="00890765"/>
    <w:rsid w:val="0089502F"/>
    <w:rsid w:val="008C13EC"/>
    <w:rsid w:val="008C22AC"/>
    <w:rsid w:val="008E22A4"/>
    <w:rsid w:val="00905EA6"/>
    <w:rsid w:val="00933486"/>
    <w:rsid w:val="009336C6"/>
    <w:rsid w:val="00935448"/>
    <w:rsid w:val="009358BA"/>
    <w:rsid w:val="00936CAC"/>
    <w:rsid w:val="00961423"/>
    <w:rsid w:val="00964A9B"/>
    <w:rsid w:val="009872A3"/>
    <w:rsid w:val="009B4827"/>
    <w:rsid w:val="009E0E06"/>
    <w:rsid w:val="009E5BF5"/>
    <w:rsid w:val="00A00E1A"/>
    <w:rsid w:val="00A02042"/>
    <w:rsid w:val="00A16B5D"/>
    <w:rsid w:val="00A375CB"/>
    <w:rsid w:val="00A40486"/>
    <w:rsid w:val="00A476D5"/>
    <w:rsid w:val="00A93F4A"/>
    <w:rsid w:val="00AB072E"/>
    <w:rsid w:val="00AB56A0"/>
    <w:rsid w:val="00AE0F3A"/>
    <w:rsid w:val="00AE23B2"/>
    <w:rsid w:val="00AE692A"/>
    <w:rsid w:val="00AF1A51"/>
    <w:rsid w:val="00AF593D"/>
    <w:rsid w:val="00AF7507"/>
    <w:rsid w:val="00B012D3"/>
    <w:rsid w:val="00B026AF"/>
    <w:rsid w:val="00B2224C"/>
    <w:rsid w:val="00B45E38"/>
    <w:rsid w:val="00B50B70"/>
    <w:rsid w:val="00B51B04"/>
    <w:rsid w:val="00B757BC"/>
    <w:rsid w:val="00B94590"/>
    <w:rsid w:val="00BC13FE"/>
    <w:rsid w:val="00BC1E81"/>
    <w:rsid w:val="00BC3439"/>
    <w:rsid w:val="00BE57EC"/>
    <w:rsid w:val="00C0565E"/>
    <w:rsid w:val="00C236E0"/>
    <w:rsid w:val="00C26A8E"/>
    <w:rsid w:val="00C50C20"/>
    <w:rsid w:val="00C54EAE"/>
    <w:rsid w:val="00C65DB4"/>
    <w:rsid w:val="00CA7150"/>
    <w:rsid w:val="00CC651C"/>
    <w:rsid w:val="00CF627A"/>
    <w:rsid w:val="00D128A0"/>
    <w:rsid w:val="00D23BF9"/>
    <w:rsid w:val="00D55871"/>
    <w:rsid w:val="00D61E6C"/>
    <w:rsid w:val="00D66D7D"/>
    <w:rsid w:val="00D7475E"/>
    <w:rsid w:val="00DA2987"/>
    <w:rsid w:val="00DE305E"/>
    <w:rsid w:val="00DF18D7"/>
    <w:rsid w:val="00E064D3"/>
    <w:rsid w:val="00E12A49"/>
    <w:rsid w:val="00E2275E"/>
    <w:rsid w:val="00E25B78"/>
    <w:rsid w:val="00E50859"/>
    <w:rsid w:val="00E61A4E"/>
    <w:rsid w:val="00E64039"/>
    <w:rsid w:val="00E7695A"/>
    <w:rsid w:val="00E81A05"/>
    <w:rsid w:val="00EA08B1"/>
    <w:rsid w:val="00EA7B11"/>
    <w:rsid w:val="00EB1F40"/>
    <w:rsid w:val="00EB5D3B"/>
    <w:rsid w:val="00ED6DE9"/>
    <w:rsid w:val="00EE5E50"/>
    <w:rsid w:val="00F41E16"/>
    <w:rsid w:val="00F64EDE"/>
    <w:rsid w:val="00F677B4"/>
    <w:rsid w:val="00F86A11"/>
    <w:rsid w:val="00F9057D"/>
    <w:rsid w:val="00FA12A0"/>
    <w:rsid w:val="00FB73C6"/>
    <w:rsid w:val="00FC4C87"/>
    <w:rsid w:val="00FC5688"/>
    <w:rsid w:val="00FD5E98"/>
    <w:rsid w:val="00FE3E33"/>
    <w:rsid w:val="00FF32F7"/>
    <w:rsid w:val="00FF726D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D2AA62-0671-4DF4-AB0C-97349BE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E0E06"/>
  </w:style>
  <w:style w:type="paragraph" w:styleId="a5">
    <w:name w:val="footer"/>
    <w:basedOn w:val="a"/>
    <w:link w:val="a6"/>
    <w:uiPriority w:val="99"/>
    <w:unhideWhenUsed/>
    <w:rsid w:val="009E0E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E0E06"/>
  </w:style>
  <w:style w:type="character" w:styleId="a7">
    <w:name w:val="Hyperlink"/>
    <w:basedOn w:val="a0"/>
    <w:uiPriority w:val="99"/>
    <w:unhideWhenUsed/>
    <w:rsid w:val="00F9057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B78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5B78"/>
    <w:rPr>
      <w:sz w:val="18"/>
      <w:szCs w:val="18"/>
    </w:rPr>
  </w:style>
  <w:style w:type="paragraph" w:styleId="aa">
    <w:name w:val="Date"/>
    <w:basedOn w:val="a"/>
    <w:next w:val="a"/>
    <w:link w:val="ab"/>
    <w:unhideWhenUsed/>
    <w:rsid w:val="00C0565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0565E"/>
  </w:style>
  <w:style w:type="character" w:styleId="ac">
    <w:name w:val="Strong"/>
    <w:qFormat/>
    <w:rsid w:val="00B012D3"/>
    <w:rPr>
      <w:b/>
      <w:bCs/>
    </w:rPr>
  </w:style>
  <w:style w:type="paragraph" w:customStyle="1" w:styleId="text11">
    <w:name w:val="text11"/>
    <w:basedOn w:val="a"/>
    <w:rsid w:val="00B012D3"/>
    <w:pPr>
      <w:spacing w:before="100" w:beforeAutospacing="1" w:after="100" w:afterAutospacing="1" w:line="375" w:lineRule="atLeast"/>
      <w:ind w:firstLine="0"/>
    </w:pPr>
    <w:rPr>
      <w:rFonts w:ascii="宋体" w:eastAsia="宋体" w:hAnsi="宋体" w:cs="宋体"/>
      <w:color w:val="000000"/>
      <w:sz w:val="18"/>
      <w:szCs w:val="18"/>
    </w:rPr>
  </w:style>
  <w:style w:type="character" w:customStyle="1" w:styleId="Char">
    <w:name w:val="日期 Char"/>
    <w:rsid w:val="00B012D3"/>
    <w:rPr>
      <w:rFonts w:ascii="宋体" w:hAnsi="宋体"/>
      <w:kern w:val="2"/>
      <w:sz w:val="28"/>
      <w:szCs w:val="24"/>
    </w:rPr>
  </w:style>
  <w:style w:type="table" w:styleId="ad">
    <w:name w:val="Table Grid"/>
    <w:basedOn w:val="a1"/>
    <w:uiPriority w:val="39"/>
    <w:rsid w:val="0078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fawys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fawys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457D-5686-477F-B72F-60E07031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4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LEI</dc:creator>
  <cp:keywords/>
  <dc:description/>
  <cp:lastModifiedBy>WAN LEI</cp:lastModifiedBy>
  <cp:revision>171</cp:revision>
  <cp:lastPrinted>2019-05-17T08:08:00Z</cp:lastPrinted>
  <dcterms:created xsi:type="dcterms:W3CDTF">2018-06-03T10:46:00Z</dcterms:created>
  <dcterms:modified xsi:type="dcterms:W3CDTF">2019-05-19T13:29:00Z</dcterms:modified>
</cp:coreProperties>
</file>